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outlineLvl w:val="9"/>
        <w:rPr>
          <w:rStyle w:val="5"/>
          <w:rFonts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</w:rPr>
        <w:t>江苏省宿迁市宿豫区选聘“985”高校优秀  毕业生到村（社区）任职政策宣讲会公告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outlineLvl w:val="9"/>
        <w:rPr>
          <w:rStyle w:val="5"/>
          <w:rFonts w:ascii="Times New Roman" w:hAnsi="Times New Roman" w:eastAsia="Tahoma"/>
          <w:color w:val="000000" w:themeColor="text1"/>
          <w:sz w:val="36"/>
          <w:szCs w:val="36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jc w:val="both"/>
        <w:textAlignment w:val="auto"/>
        <w:outlineLvl w:val="9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>为</w:t>
      </w:r>
      <w:r>
        <w:rPr>
          <w:rFonts w:ascii="Times New Roman" w:hAnsi="Times New Roman" w:eastAsia="仿宋"/>
          <w:color w:val="000000" w:themeColor="text1"/>
          <w:sz w:val="32"/>
          <w:szCs w:val="32"/>
        </w:rPr>
        <w:t>引导和鼓励更多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“</w:t>
      </w:r>
      <w:r>
        <w:rPr>
          <w:rFonts w:ascii="Times New Roman" w:hAnsi="Times New Roman" w:eastAsia="仿宋"/>
          <w:color w:val="000000" w:themeColor="text1"/>
          <w:sz w:val="32"/>
          <w:szCs w:val="32"/>
        </w:rPr>
        <w:t>985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”</w:t>
      </w:r>
      <w:r>
        <w:rPr>
          <w:rFonts w:ascii="Times New Roman" w:hAnsi="Times New Roman" w:eastAsia="仿宋"/>
          <w:color w:val="000000" w:themeColor="text1"/>
          <w:sz w:val="32"/>
          <w:szCs w:val="32"/>
        </w:rPr>
        <w:t>高校优秀毕业生加入我区大学生村官队伍，进一步提高我区大学生村官队伍素质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，宿豫区委组织部赴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贵校</w:t>
      </w:r>
      <w:r>
        <w:rPr>
          <w:rFonts w:ascii="Times New Roman" w:hAnsi="Times New Roman" w:eastAsia="仿宋"/>
          <w:color w:val="000000" w:themeColor="text1"/>
          <w:sz w:val="32"/>
          <w:szCs w:val="32"/>
        </w:rPr>
        <w:t>开展选聘优秀毕业生到村（社区）任职政策宣讲活动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，现将有关事项公告如下：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5" w:right="0" w:rightChars="0"/>
        <w:textAlignment w:val="auto"/>
        <w:outlineLvl w:val="9"/>
        <w:rPr>
          <w:rFonts w:ascii="Times New Roman" w:hAnsi="Times New Roman" w:eastAsia="黑体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黑体"/>
          <w:color w:val="000000" w:themeColor="text1"/>
          <w:sz w:val="32"/>
          <w:szCs w:val="32"/>
        </w:rPr>
        <w:t>一、</w:t>
      </w:r>
      <w:r>
        <w:rPr>
          <w:rFonts w:ascii="Times New Roman" w:hAnsi="Times New Roman" w:eastAsia="黑体"/>
          <w:color w:val="000000" w:themeColor="text1"/>
          <w:sz w:val="32"/>
          <w:szCs w:val="32"/>
        </w:rPr>
        <w:t>时间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>2016年3月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29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日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 xml:space="preserve">  下午14:00—16:00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 w:eastAsia="黑体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黑体"/>
          <w:color w:val="000000" w:themeColor="text1"/>
          <w:sz w:val="32"/>
          <w:szCs w:val="32"/>
        </w:rPr>
        <w:t xml:space="preserve">    二、</w:t>
      </w:r>
      <w:r>
        <w:rPr>
          <w:rFonts w:ascii="Times New Roman" w:hAnsi="Times New Roman" w:eastAsia="黑体"/>
          <w:color w:val="000000" w:themeColor="text1"/>
          <w:sz w:val="32"/>
          <w:szCs w:val="32"/>
        </w:rPr>
        <w:t>地点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textAlignment w:val="auto"/>
        <w:outlineLvl w:val="9"/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FF0000"/>
          <w:sz w:val="32"/>
          <w:szCs w:val="32"/>
          <w:lang w:eastAsia="zh-CN"/>
        </w:rPr>
        <w:t>东南大学九龙湖校区大学生活动中心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324报告厅（桃园餐厅旁）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textAlignment w:val="auto"/>
        <w:outlineLvl w:val="9"/>
        <w:rPr>
          <w:rFonts w:ascii="Times New Roman" w:hAnsi="Times New Roman"/>
          <w:color w:val="000000" w:themeColor="text1"/>
          <w:sz w:val="32"/>
          <w:szCs w:val="32"/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</w:rPr>
        <w:t>三、选聘对象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outlineLvl w:val="9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985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高校30岁以下（1986年1月1日以后出生）应届全日制普通高校本科及以上学历毕业生（不含定向生、委培生）。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outlineLvl w:val="9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基本条件：（1）思想政治素质好，作风踏实，吃苦耐劳，组织纪律观念强，志愿到农村基层工作；（2）有一定的组织协调能力和社会实践能力；（3）身心健康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；（4）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同等条件下中共党员（含预备党员）或优秀学生干部优先，回原籍任职的优先，紧缺专业优先。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5" w:right="0" w:rightChars="0"/>
        <w:textAlignment w:val="auto"/>
        <w:outlineLvl w:val="9"/>
        <w:rPr>
          <w:rFonts w:ascii="Times New Roman" w:hAnsi="Times New Roman" w:eastAsia="黑体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黑体"/>
          <w:color w:val="000000" w:themeColor="text1"/>
          <w:sz w:val="32"/>
          <w:szCs w:val="32"/>
        </w:rPr>
        <w:t>四、选聘程序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outlineLvl w:val="9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2016年4月、5月各组织一批优秀毕业生到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我区村（社区）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开展驻村实习，每批约15天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（可灵活调整）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。驻村实习工作结束后，对驻村实习中表现优秀、本人愿意、基层需要、群众认可的优秀毕业生，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将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考察了解毕业生思想政治素质、在校实际表现及到村任职志向等。根据考察、体检、公示情况，研究确定人选，办理聘用手续。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</w:rPr>
        <w:t xml:space="preserve">    五、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</w:rPr>
        <w:t>宣讲会主要议程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</w:rPr>
        <w:t xml:space="preserve">    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  <w:t>1.播放宿豫区城市宣传片；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 xml:space="preserve">    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2.宿豫区大学生村官培养管理工作及相关政策介绍（PPT形式）；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 xml:space="preserve">    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3.现场咨询、报名。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宋体"/>
          <w:color w:val="000000" w:themeColor="text1"/>
          <w:sz w:val="32"/>
          <w:szCs w:val="32"/>
        </w:rPr>
        <w:t xml:space="preserve"> </w:t>
      </w:r>
      <w:r>
        <w:rPr>
          <w:rFonts w:hint="eastAsia" w:ascii="Times New Roman" w:hAnsi="Times New Roman" w:eastAsia="宋体"/>
          <w:color w:val="000000" w:themeColor="text1"/>
          <w:sz w:val="32"/>
          <w:szCs w:val="32"/>
        </w:rPr>
        <w:t xml:space="preserve">   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 xml:space="preserve">联系人：魏 耸 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联系电话：0527—80988369，15261207177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>邮箱：</w:t>
      </w:r>
      <w:r>
        <w:fldChar w:fldCharType="begin"/>
      </w:r>
      <w:r>
        <w:instrText xml:space="preserve"> HYPERLINK "mailto:suyuzuzhi@163.com" </w:instrText>
      </w:r>
      <w:r>
        <w:fldChar w:fldCharType="separate"/>
      </w:r>
      <w:r>
        <w:rPr>
          <w:rStyle w:val="7"/>
          <w:rFonts w:ascii="Times New Roman" w:hAnsi="Times New Roman" w:eastAsia="仿宋_GB2312"/>
          <w:color w:val="000000" w:themeColor="text1"/>
          <w:sz w:val="32"/>
          <w:szCs w:val="32"/>
        </w:rPr>
        <w:t>suyuzuzhi@163.com</w:t>
      </w:r>
      <w:r>
        <w:rPr>
          <w:rStyle w:val="7"/>
          <w:rFonts w:ascii="Times New Roman" w:hAnsi="Times New Roman" w:eastAsia="仿宋_GB2312"/>
          <w:color w:val="000000" w:themeColor="text1"/>
          <w:sz w:val="32"/>
          <w:szCs w:val="32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>QQ：410338192    微信：15261207177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5" w:right="0" w:rightChars="0"/>
        <w:textAlignment w:val="auto"/>
        <w:outlineLvl w:val="9"/>
        <w:rPr>
          <w:rFonts w:ascii="Times New Roman" w:hAnsi="Times New Roman" w:eastAsia="黑体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黑体"/>
          <w:color w:val="000000" w:themeColor="text1"/>
          <w:sz w:val="32"/>
          <w:szCs w:val="32"/>
        </w:rPr>
        <w:t>六、</w:t>
      </w:r>
      <w:r>
        <w:rPr>
          <w:rFonts w:ascii="Times New Roman" w:hAnsi="Times New Roman" w:eastAsia="黑体"/>
          <w:color w:val="000000" w:themeColor="text1"/>
          <w:sz w:val="32"/>
          <w:szCs w:val="32"/>
        </w:rPr>
        <w:t>待遇</w:t>
      </w:r>
      <w:r>
        <w:rPr>
          <w:rFonts w:hint="eastAsia" w:ascii="Times New Roman" w:hAnsi="Times New Roman" w:eastAsia="黑体"/>
          <w:color w:val="000000" w:themeColor="text1"/>
          <w:sz w:val="32"/>
          <w:szCs w:val="32"/>
        </w:rPr>
        <w:t>保障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right="0" w:rightChars="0"/>
        <w:textAlignment w:val="auto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黑体"/>
          <w:color w:val="000000" w:themeColor="text1"/>
          <w:sz w:val="32"/>
          <w:szCs w:val="32"/>
        </w:rPr>
        <w:t xml:space="preserve">    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1.使用专项全额拨款事业编制。享受全额拨款事业单位工资待遇，新聘任大学生村官直接转正定级，薪级工资高定一级，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u w:val="none"/>
          <w:lang w:eastAsia="zh-CN"/>
        </w:rPr>
        <w:t>任职第一年，月薪约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u w:val="none"/>
          <w:lang w:val="en-US" w:eastAsia="zh-CN"/>
        </w:rPr>
        <w:t>4000元，同时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u w:val="none"/>
          <w:lang w:eastAsia="zh-CN"/>
        </w:rPr>
        <w:t>按照事业单位有关规定参加各项社会保险。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2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.每年提供一定数量的公务员职位，定向招录聘任期满、考核合格以上的大学生村官。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每年的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事业单位招聘中，定向招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录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聘任期满、考核合格大学生村官的岗位达到当年事业单位招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录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岗位的30%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。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 xml:space="preserve">            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3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.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每年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择优选拔优秀大学生村官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（须为中共党员）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纳入选调生培养管理。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4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.聘任期满、考核合格以上的大学生村官报考研究生，初试总分加10分，同等条件下优先录取，其中报考人文社科类专业研究生的，初试总分加15分。聘任期满、考核合格以上的离岗大学生村官3年内继续享受报考研究生加分优惠政策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 xml:space="preserve">    5.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全日制普通高校应届本科毕业生到宿豫各乡镇（不含街道）村（社区）任职满3年、考核合格以上，其在校学习期间的学费由省级财政返还80%，区财政返还20%。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6.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省级设立每年1000万元的大学生村官创业富民引导资金，实施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“创业富民•阳光育才”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再担保工程，为有创业意愿的大学生村官提供创业贷款再担保服务。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 xml:space="preserve">    7.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“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江苏省大学生村官综合保险保障计划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”，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为在岗大学生村官每人提供保额合计100万元的人身意外和重大疾病保险。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 xml:space="preserve">    8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.到宿豫各乡镇（街道）村（社区）任职的高校毕业生，户口原则上落户在宿豫区政府所在地。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9</w:t>
      </w:r>
      <w:r>
        <w:rPr>
          <w:rFonts w:ascii="Times New Roman" w:hAnsi="Times New Roman" w:eastAsia="仿宋_GB2312"/>
          <w:color w:val="000000" w:themeColor="text1"/>
          <w:sz w:val="32"/>
          <w:szCs w:val="32"/>
        </w:rPr>
        <w:t>.为每名到村（社区）任职的高校毕业生提供免费宽带服务，赠阅《大学生村官报》、《大学生村官园地》。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附件：宿豫区“985”高校毕业生驻村实习报名登记表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textAlignment w:val="auto"/>
        <w:outlineLvl w:val="9"/>
        <w:rPr>
          <w:rFonts w:ascii="Times New Roman" w:hAnsi="Times New Roman" w:eastAsia="仿宋_GB2312"/>
          <w:color w:val="000000" w:themeColor="text1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jc w:val="right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</w:rPr>
        <w:t>中共江苏省宿迁市宿豫区委组织部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jc w:val="center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</w:rPr>
        <w:t xml:space="preserve">                     2016年3月24日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ascii="黑体" w:hAnsi="黑体" w:eastAsia="黑体" w:cs="黑体"/>
          <w:color w:val="000000" w:themeColor="text1"/>
          <w:sz w:val="32"/>
          <w:szCs w:val="32"/>
        </w:rPr>
      </w:pPr>
    </w:p>
    <w:sectPr>
      <w:pgSz w:w="11906" w:h="16838"/>
      <w:pgMar w:top="1984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778634B"/>
    <w:rsid w:val="003045A1"/>
    <w:rsid w:val="00455881"/>
    <w:rsid w:val="046413C8"/>
    <w:rsid w:val="097A6027"/>
    <w:rsid w:val="097F4C1F"/>
    <w:rsid w:val="110036E1"/>
    <w:rsid w:val="110A7642"/>
    <w:rsid w:val="1C1B48CD"/>
    <w:rsid w:val="1E813439"/>
    <w:rsid w:val="26236CBF"/>
    <w:rsid w:val="2778634B"/>
    <w:rsid w:val="2C030058"/>
    <w:rsid w:val="2E846686"/>
    <w:rsid w:val="31307420"/>
    <w:rsid w:val="33C50239"/>
    <w:rsid w:val="342F32DF"/>
    <w:rsid w:val="34AE19D9"/>
    <w:rsid w:val="38AA5213"/>
    <w:rsid w:val="3C7F708C"/>
    <w:rsid w:val="3F122892"/>
    <w:rsid w:val="40063882"/>
    <w:rsid w:val="40BB466D"/>
    <w:rsid w:val="42044672"/>
    <w:rsid w:val="542F08F7"/>
    <w:rsid w:val="60871082"/>
    <w:rsid w:val="6282705E"/>
    <w:rsid w:val="65906381"/>
    <w:rsid w:val="6BFF7D07"/>
    <w:rsid w:val="6D2531B2"/>
    <w:rsid w:val="6F3A1B14"/>
    <w:rsid w:val="7076175B"/>
    <w:rsid w:val="795A6AD6"/>
    <w:rsid w:val="7B91327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4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333333"/>
      <w:u w:val="none"/>
    </w:rPr>
  </w:style>
  <w:style w:type="character" w:styleId="7">
    <w:name w:val="Hyperlink"/>
    <w:basedOn w:val="4"/>
    <w:qFormat/>
    <w:uiPriority w:val="0"/>
    <w:rPr>
      <w:color w:val="333333"/>
      <w:u w:val="none"/>
    </w:rPr>
  </w:style>
  <w:style w:type="character" w:customStyle="1" w:styleId="9">
    <w:name w:val="bds_nopic"/>
    <w:basedOn w:val="4"/>
    <w:uiPriority w:val="0"/>
  </w:style>
  <w:style w:type="character" w:customStyle="1" w:styleId="10">
    <w:name w:val="bds_nopic1"/>
    <w:basedOn w:val="4"/>
    <w:uiPriority w:val="0"/>
  </w:style>
  <w:style w:type="character" w:customStyle="1" w:styleId="11">
    <w:name w:val="bds_nopic2"/>
    <w:basedOn w:val="4"/>
    <w:uiPriority w:val="0"/>
  </w:style>
  <w:style w:type="character" w:customStyle="1" w:styleId="12">
    <w:name w:val="bds_more"/>
    <w:basedOn w:val="4"/>
    <w:uiPriority w:val="0"/>
    <w:rPr>
      <w:rFonts w:hint="eastAsia" w:ascii="宋体" w:hAnsi="宋体" w:eastAsia="宋体" w:cs="宋体"/>
    </w:rPr>
  </w:style>
  <w:style w:type="character" w:customStyle="1" w:styleId="13">
    <w:name w:val="bds_more1"/>
    <w:basedOn w:val="4"/>
    <w:qFormat/>
    <w:uiPriority w:val="0"/>
  </w:style>
  <w:style w:type="character" w:customStyle="1" w:styleId="14">
    <w:name w:val="bds_more2"/>
    <w:basedOn w:val="4"/>
    <w:qFormat/>
    <w:uiPriority w:val="0"/>
  </w:style>
  <w:style w:type="character" w:customStyle="1" w:styleId="15">
    <w:name w:val="bds_more3"/>
    <w:basedOn w:val="4"/>
    <w:uiPriority w:val="0"/>
  </w:style>
  <w:style w:type="character" w:customStyle="1" w:styleId="16">
    <w:name w:val="bds_more4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213</Words>
  <Characters>1216</Characters>
  <Lines>10</Lines>
  <Paragraphs>2</Paragraphs>
  <ScaleCrop>false</ScaleCrop>
  <LinksUpToDate>false</LinksUpToDate>
  <CharactersWithSpaces>1427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2016-03-23T03:13:00Z</dcterms:created>
  <dc:creator>Administrator</dc:creator>
  <cp:lastModifiedBy>Administrator</cp:lastModifiedBy>
  <cp:lastPrinted>2016-03-23T06:04:00Z</cp:lastPrinted>
  <dcterms:modified xsi:type="dcterms:W3CDTF">2016-03-23T12:01:15Z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