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rPr>
          <w:rFonts w:hint="eastAsia" w:eastAsia="仿宋_GB2312"/>
          <w:b/>
          <w:bCs/>
          <w:sz w:val="30"/>
        </w:rPr>
      </w:pPr>
      <w:bookmarkStart w:id="0" w:name="_GoBack"/>
      <w:bookmarkEnd w:id="0"/>
      <w:r>
        <w:rPr>
          <w:rFonts w:hint="eastAsia" w:eastAsia="仿宋_GB2312"/>
          <w:b/>
          <w:bCs/>
          <w:sz w:val="30"/>
        </w:rPr>
        <w:t>Application Form For Opening Graduate Courses</w:t>
      </w:r>
    </w:p>
    <w:p>
      <w:pPr>
        <w:tabs>
          <w:tab w:val="left" w:pos="3600"/>
        </w:tabs>
        <w:spacing w:line="360" w:lineRule="auto"/>
        <w:jc w:val="left"/>
        <w:rPr>
          <w:rFonts w:hint="eastAsia"/>
          <w:sz w:val="24"/>
        </w:rPr>
      </w:pPr>
      <w:r>
        <w:rPr>
          <w:rFonts w:hint="eastAsia"/>
          <w:sz w:val="24"/>
        </w:rPr>
        <w:t>School (Department/Institute</w:t>
      </w:r>
      <w:r>
        <w:rPr>
          <w:szCs w:val="21"/>
        </w:rPr>
        <w:t>)：</w:t>
      </w:r>
      <w:r>
        <w:rPr>
          <w:sz w:val="24"/>
        </w:rPr>
        <w:t>School of Information Science and Engineering</w:t>
      </w:r>
      <w:r>
        <w:rPr>
          <w:szCs w:val="21"/>
        </w:rPr>
        <w:tab/>
      </w:r>
    </w:p>
    <w:p>
      <w:pPr>
        <w:jc w:val="left"/>
        <w:rPr>
          <w:rFonts w:hint="eastAsia"/>
          <w:sz w:val="24"/>
          <w:u w:val="single"/>
        </w:rPr>
      </w:pPr>
      <w:r>
        <w:rPr>
          <w:rFonts w:hint="eastAsia"/>
          <w:sz w:val="24"/>
        </w:rPr>
        <w:t>Course Type: New Open □   Reopen</w:t>
      </w:r>
      <w:r>
        <w:rPr>
          <w:rFonts w:ascii="仿宋_GB2312" w:eastAsia="仿宋_GB2312"/>
          <w:spacing w:val="-10"/>
          <w:sz w:val="24"/>
        </w:rPr>
        <w:t>√</w:t>
      </w:r>
      <w:r>
        <w:rPr>
          <w:rFonts w:hint="eastAsia" w:ascii="仿宋_GB2312" w:eastAsia="仿宋_GB2312"/>
          <w:spacing w:val="-10"/>
          <w:sz w:val="24"/>
        </w:rPr>
        <w:t xml:space="preserve"> </w:t>
      </w:r>
      <w:r>
        <w:rPr>
          <w:rFonts w:hint="eastAsia"/>
          <w:sz w:val="24"/>
        </w:rPr>
        <w:t xml:space="preserve">    Rename □</w:t>
      </w:r>
      <w:r>
        <w:rPr>
          <w:rFonts w:hint="eastAsia" w:eastAsia="仿宋_GB2312"/>
          <w:b/>
          <w:bCs/>
          <w:szCs w:val="21"/>
        </w:rPr>
        <w:t>（</w:t>
      </w:r>
      <w:r>
        <w:rPr>
          <w:rFonts w:hint="eastAsia" w:eastAsia="仿宋_GB2312"/>
          <w:bCs/>
          <w:szCs w:val="21"/>
        </w:rPr>
        <w:t xml:space="preserve">Please tick in </w:t>
      </w:r>
      <w:r>
        <w:rPr>
          <w:rFonts w:hint="eastAsia"/>
          <w:sz w:val="24"/>
        </w:rPr>
        <w:t xml:space="preserve">□, the same below） </w:t>
      </w:r>
    </w:p>
    <w:tbl>
      <w:tblPr>
        <w:tblStyle w:val="18"/>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911"/>
        <w:gridCol w:w="965"/>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911" w:type="dxa"/>
            <w:noWrap w:val="0"/>
            <w:vAlign w:val="center"/>
          </w:tcPr>
          <w:p>
            <w:pPr>
              <w:jc w:val="center"/>
              <w:rPr>
                <w:rFonts w:eastAsia="仿宋_GB2312"/>
                <w:spacing w:val="-10"/>
                <w:szCs w:val="21"/>
              </w:rPr>
            </w:pPr>
            <w:r>
              <w:rPr>
                <w:rFonts w:eastAsia="仿宋_GB2312"/>
                <w:spacing w:val="-10"/>
                <w:szCs w:val="21"/>
              </w:rPr>
              <w:t>Chinese</w:t>
            </w:r>
          </w:p>
        </w:tc>
        <w:tc>
          <w:tcPr>
            <w:tcW w:w="8507" w:type="dxa"/>
            <w:gridSpan w:val="11"/>
            <w:noWrap w:val="0"/>
            <w:vAlign w:val="center"/>
          </w:tcPr>
          <w:p>
            <w:pPr>
              <w:jc w:val="center"/>
              <w:rPr>
                <w:rFonts w:hint="eastAsia"/>
              </w:rPr>
            </w:pPr>
            <w:r>
              <w:rPr>
                <w:rFonts w:hint="eastAsia"/>
              </w:rPr>
              <w:t>射频集成电路设计基础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911" w:type="dxa"/>
            <w:noWrap w:val="0"/>
            <w:vAlign w:val="center"/>
          </w:tcPr>
          <w:p>
            <w:pPr>
              <w:jc w:val="center"/>
              <w:rPr>
                <w:rFonts w:eastAsia="仿宋_GB2312"/>
                <w:spacing w:val="-10"/>
                <w:szCs w:val="21"/>
              </w:rPr>
            </w:pPr>
            <w:r>
              <w:rPr>
                <w:rFonts w:eastAsia="仿宋_GB2312"/>
                <w:spacing w:val="-10"/>
                <w:szCs w:val="21"/>
              </w:rPr>
              <w:t>English</w:t>
            </w:r>
          </w:p>
        </w:tc>
        <w:tc>
          <w:tcPr>
            <w:tcW w:w="8507" w:type="dxa"/>
            <w:gridSpan w:val="11"/>
            <w:noWrap w:val="0"/>
            <w:vAlign w:val="center"/>
          </w:tcPr>
          <w:p>
            <w:pPr>
              <w:jc w:val="center"/>
              <w:rPr>
                <w:rFonts w:hint="eastAsia"/>
              </w:rPr>
            </w:pPr>
            <w:r>
              <w:rPr>
                <w:rFonts w:hint="eastAsia"/>
              </w:rPr>
              <w:t>An Introduction to RFIC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949"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407" w:type="dxa"/>
            <w:gridSpan w:val="3"/>
            <w:noWrap w:val="0"/>
            <w:vAlign w:val="center"/>
          </w:tcPr>
          <w:p>
            <w:pPr>
              <w:jc w:val="center"/>
              <w:rPr>
                <w:rFonts w:eastAsia="仿宋_GB2312"/>
                <w:spacing w:val="-10"/>
                <w:szCs w:val="21"/>
              </w:rPr>
            </w:pPr>
            <w:r>
              <w:rPr>
                <w:rFonts w:hint="eastAsia"/>
                <w:sz w:val="24"/>
              </w:rPr>
              <w:t>S004404</w:t>
            </w: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eastAsia="仿宋_GB2312"/>
                <w:spacing w:val="-10"/>
                <w:szCs w:val="21"/>
              </w:rPr>
            </w:pPr>
            <w:r>
              <w:rPr>
                <w:rFonts w:ascii="仿宋_GB2312" w:eastAsia="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949"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965" w:type="dxa"/>
            <w:noWrap w:val="0"/>
            <w:vAlign w:val="center"/>
          </w:tcPr>
          <w:p>
            <w:pPr>
              <w:jc w:val="center"/>
              <w:rPr>
                <w:rFonts w:hint="eastAsia" w:eastAsia="仿宋_GB2312"/>
                <w:spacing w:val="-10"/>
                <w:szCs w:val="21"/>
              </w:rPr>
            </w:pPr>
            <w:r>
              <w:rPr>
                <w:rFonts w:hint="eastAsia" w:eastAsia="仿宋_GB2312"/>
                <w:spacing w:val="-10"/>
                <w:szCs w:val="21"/>
              </w:rPr>
              <w:t>54</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hint="eastAsia" w:eastAsia="仿宋_GB2312"/>
                <w:spacing w:val="-10"/>
                <w:szCs w:val="21"/>
              </w:rPr>
            </w:pPr>
            <w:r>
              <w:rPr>
                <w:rFonts w:hint="eastAsia" w:eastAsia="仿宋_GB2312"/>
                <w:spacing w:val="-10"/>
                <w:szCs w:val="21"/>
              </w:rPr>
              <w:t>54</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hint="eastAsia" w:eastAsia="仿宋_GB2312"/>
                <w:spacing w:val="-10"/>
                <w:szCs w:val="21"/>
              </w:rPr>
            </w:pPr>
            <w:r>
              <w:rPr>
                <w:rFonts w:eastAsia="仿宋_GB2312"/>
                <w:spacing w:val="-10"/>
                <w:szCs w:val="21"/>
              </w:rPr>
              <w:t xml:space="preserve"> </w:t>
            </w:r>
            <w:r>
              <w:rPr>
                <w:rFonts w:hint="eastAsia" w:eastAsia="仿宋_GB2312"/>
                <w:spacing w:val="-10"/>
                <w:szCs w:val="21"/>
              </w:rPr>
              <w:t>3</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hint="eastAsia"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hint="eastAsia"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949"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507"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hint="eastAsia"/>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949"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407" w:type="dxa"/>
            <w:gridSpan w:val="3"/>
            <w:noWrap w:val="0"/>
            <w:vAlign w:val="center"/>
          </w:tcPr>
          <w:p>
            <w:pPr>
              <w:jc w:val="center"/>
              <w:rPr>
                <w:rFonts w:hint="eastAsia" w:eastAsia="仿宋_GB2312"/>
                <w:spacing w:val="-10"/>
                <w:szCs w:val="21"/>
              </w:rPr>
            </w:pPr>
            <w:r>
              <w:rPr>
                <w:rFonts w:hint="eastAsia" w:eastAsia="仿宋_GB2312"/>
                <w:spacing w:val="-10"/>
                <w:szCs w:val="21"/>
              </w:rPr>
              <w:t>School  of  Information</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jc w:val="center"/>
              <w:rPr>
                <w:rFonts w:hint="eastAsia" w:eastAsia="仿宋_GB2312"/>
                <w:spacing w:val="-10"/>
                <w:szCs w:val="21"/>
              </w:rPr>
            </w:pPr>
            <w:r>
              <w:rPr>
                <w:rFonts w:hint="eastAsia" w:eastAsia="仿宋_GB2312"/>
                <w:spacing w:val="-10"/>
                <w:szCs w:val="21"/>
              </w:rPr>
              <w:t>Fall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949"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507" w:type="dxa"/>
            <w:gridSpan w:val="11"/>
            <w:noWrap w:val="0"/>
            <w:vAlign w:val="center"/>
          </w:tcPr>
          <w:p>
            <w:pPr>
              <w:rPr>
                <w:rFonts w:eastAsia="仿宋_GB2312"/>
                <w:spacing w:val="-10"/>
                <w:szCs w:val="21"/>
              </w:rPr>
            </w:pPr>
            <w:r>
              <w:rPr>
                <w:rFonts w:eastAsia="仿宋_GB2312"/>
                <w:spacing w:val="-10"/>
                <w:szCs w:val="21"/>
              </w:rPr>
              <w:t>A.</w:t>
            </w:r>
            <w:r>
              <w:rPr>
                <w:rFonts w:hint="eastAsia"/>
                <w:sz w:val="24"/>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hint="eastAsia"/>
                <w:sz w:val="24"/>
              </w:rPr>
              <w:t>□</w:t>
            </w:r>
            <w:r>
              <w:rPr>
                <w:rFonts w:eastAsia="仿宋_GB2312"/>
                <w:spacing w:val="-10"/>
                <w:szCs w:val="21"/>
              </w:rPr>
              <w:t xml:space="preserve"> Others</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991" w:type="dxa"/>
            <w:gridSpan w:val="2"/>
            <w:noWrap w:val="0"/>
            <w:vAlign w:val="center"/>
          </w:tcPr>
          <w:p>
            <w:pPr>
              <w:jc w:val="center"/>
              <w:rPr>
                <w:rFonts w:eastAsia="仿宋_GB2312"/>
                <w:spacing w:val="-10"/>
                <w:szCs w:val="21"/>
              </w:rPr>
            </w:pPr>
            <w:r>
              <w:rPr>
                <w:rFonts w:eastAsia="仿宋_GB2312"/>
                <w:spacing w:val="-10"/>
                <w:szCs w:val="21"/>
              </w:rPr>
              <w:t>Name</w:t>
            </w:r>
          </w:p>
        </w:tc>
        <w:tc>
          <w:tcPr>
            <w:tcW w:w="2407" w:type="dxa"/>
            <w:gridSpan w:val="3"/>
            <w:noWrap w:val="0"/>
            <w:vAlign w:val="center"/>
          </w:tcPr>
          <w:p>
            <w:pPr>
              <w:jc w:val="center"/>
              <w:rPr>
                <w:rFonts w:hint="eastAsia"/>
                <w:color w:val="000000"/>
                <w:szCs w:val="18"/>
              </w:rPr>
            </w:pPr>
            <w:r>
              <w:rPr>
                <w:rFonts w:hint="eastAsia"/>
                <w:color w:val="000000"/>
                <w:szCs w:val="18"/>
              </w:rPr>
              <w:t>Zhiqun LI</w:t>
            </w:r>
          </w:p>
        </w:tc>
        <w:tc>
          <w:tcPr>
            <w:tcW w:w="1262" w:type="dxa"/>
            <w:gridSpan w:val="2"/>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noWrap w:val="0"/>
            <w:vAlign w:val="center"/>
          </w:tcPr>
          <w:p>
            <w:pPr>
              <w:jc w:val="center"/>
              <w:rPr>
                <w:rFonts w:hint="eastAsia"/>
                <w:color w:val="000000"/>
                <w:szCs w:val="18"/>
              </w:rPr>
            </w:pPr>
            <w:r>
              <w:rPr>
                <w:rFonts w:hint="eastAsia"/>
                <w:color w:val="000000"/>
                <w:szCs w:val="18"/>
              </w:rPr>
              <w:t>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991" w:type="dxa"/>
            <w:gridSpan w:val="2"/>
            <w:noWrap w:val="0"/>
            <w:vAlign w:val="center"/>
          </w:tcPr>
          <w:p>
            <w:pPr>
              <w:jc w:val="center"/>
              <w:rPr>
                <w:rFonts w:eastAsia="仿宋_GB2312"/>
                <w:spacing w:val="-10"/>
                <w:szCs w:val="21"/>
              </w:rPr>
            </w:pPr>
            <w:r>
              <w:rPr>
                <w:rFonts w:eastAsia="仿宋_GB2312"/>
                <w:spacing w:val="-10"/>
                <w:szCs w:val="21"/>
              </w:rPr>
              <w:t>E-mail</w:t>
            </w:r>
          </w:p>
        </w:tc>
        <w:tc>
          <w:tcPr>
            <w:tcW w:w="2407" w:type="dxa"/>
            <w:gridSpan w:val="3"/>
            <w:noWrap w:val="0"/>
            <w:vAlign w:val="center"/>
          </w:tcPr>
          <w:p>
            <w:pPr>
              <w:jc w:val="center"/>
              <w:rPr>
                <w:rFonts w:hint="eastAsia"/>
                <w:color w:val="000000"/>
              </w:rPr>
            </w:pPr>
            <w:r>
              <w:rPr>
                <w:color w:val="000000"/>
              </w:rPr>
              <w:fldChar w:fldCharType="begin"/>
            </w:r>
            <w:r>
              <w:rPr>
                <w:color w:val="000000"/>
              </w:rPr>
              <w:instrText xml:space="preserve"> HYPERLINK "mailto:</w:instrText>
            </w:r>
            <w:r>
              <w:rPr>
                <w:rFonts w:hint="eastAsia"/>
                <w:color w:val="000000"/>
              </w:rPr>
              <w:instrText xml:space="preserve">zhiqunli@seu.edu.cn</w:instrText>
            </w:r>
            <w:r>
              <w:rPr>
                <w:color w:val="000000"/>
              </w:rPr>
              <w:instrText xml:space="preserve">" </w:instrText>
            </w:r>
            <w:r>
              <w:rPr>
                <w:color w:val="000000"/>
              </w:rPr>
              <w:fldChar w:fldCharType="separate"/>
            </w:r>
            <w:r>
              <w:rPr>
                <w:rStyle w:val="17"/>
                <w:rFonts w:hint="eastAsia"/>
              </w:rPr>
              <w:t>zhiqunli@seu.edu.cn</w:t>
            </w:r>
            <w:r>
              <w:rPr>
                <w:color w:val="000000"/>
              </w:rPr>
              <w:fldChar w:fldCharType="end"/>
            </w:r>
          </w:p>
        </w:tc>
        <w:tc>
          <w:tcPr>
            <w:tcW w:w="1262" w:type="dxa"/>
            <w:gridSpan w:val="2"/>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noWrap w:val="0"/>
            <w:vAlign w:val="center"/>
          </w:tcPr>
          <w:p>
            <w:pPr>
              <w:jc w:val="center"/>
              <w:rPr>
                <w:rFonts w:hint="eastAsia"/>
              </w:rPr>
            </w:pPr>
            <w:r>
              <w:t>http://iroi.seu.edu.cn/teachers/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949"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407" w:type="dxa"/>
            <w:gridSpan w:val="3"/>
            <w:noWrap w:val="0"/>
            <w:vAlign w:val="center"/>
          </w:tcPr>
          <w:p>
            <w:pPr>
              <w:jc w:val="center"/>
              <w:rPr>
                <w:rFonts w:eastAsia="仿宋_GB2312"/>
                <w:spacing w:val="-10"/>
                <w:szCs w:val="21"/>
              </w:rPr>
            </w:pPr>
            <w:r>
              <w:rPr>
                <w:rFonts w:hint="eastAsia"/>
                <w:color w:val="000000"/>
              </w:rPr>
              <w:t>Chinese</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hint="eastAsia"/>
              </w:rPr>
            </w:pPr>
            <w:r>
              <w:t>http://iroi.seu.edu.cn/teachers/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949"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669" w:type="dxa"/>
            <w:gridSpan w:val="5"/>
            <w:noWrap w:val="0"/>
            <w:vAlign w:val="center"/>
          </w:tcPr>
          <w:p>
            <w:pPr>
              <w:jc w:val="center"/>
              <w:rPr>
                <w:rFonts w:hint="eastAsia" w:eastAsia="仿宋_GB2312"/>
                <w:spacing w:val="-10"/>
                <w:szCs w:val="21"/>
              </w:rPr>
            </w:pPr>
            <w:r>
              <w:rPr>
                <w:rFonts w:hint="eastAsia" w:eastAsia="仿宋_GB2312"/>
                <w:spacing w:val="-10"/>
                <w:szCs w:val="21"/>
              </w:rPr>
              <w:t>Circuits and Systems</w:t>
            </w:r>
          </w:p>
        </w:tc>
        <w:tc>
          <w:tcPr>
            <w:tcW w:w="1981" w:type="dxa"/>
            <w:gridSpan w:val="2"/>
            <w:noWrap w:val="0"/>
            <w:vAlign w:val="center"/>
          </w:tcPr>
          <w:p>
            <w:pPr>
              <w:jc w:val="center"/>
              <w:rPr>
                <w:rFonts w:eastAsia="仿宋_GB2312"/>
                <w:spacing w:val="-10"/>
                <w:szCs w:val="21"/>
              </w:rPr>
            </w:pPr>
            <w:r>
              <w:rPr>
                <w:rFonts w:hint="eastAsia" w:eastAsia="仿宋_GB2312"/>
                <w:spacing w:val="-10"/>
                <w:szCs w:val="21"/>
              </w:rPr>
              <w:t>Name</w:t>
            </w:r>
            <w:r>
              <w:rPr>
                <w:rFonts w:eastAsia="仿宋_GB2312"/>
                <w:spacing w:val="-10"/>
                <w:szCs w:val="21"/>
              </w:rPr>
              <w:t xml:space="preserve"> of </w:t>
            </w:r>
            <w:r>
              <w:rPr>
                <w:rFonts w:hint="eastAsia" w:eastAsia="仿宋_GB2312"/>
                <w:spacing w:val="-10"/>
                <w:szCs w:val="21"/>
              </w:rPr>
              <w:t xml:space="preserve">First-Class </w:t>
            </w:r>
            <w:r>
              <w:rPr>
                <w:rFonts w:eastAsia="仿宋_GB2312"/>
                <w:spacing w:val="-10"/>
                <w:szCs w:val="21"/>
              </w:rPr>
              <w:t>Discipline</w:t>
            </w:r>
          </w:p>
        </w:tc>
        <w:tc>
          <w:tcPr>
            <w:tcW w:w="2857" w:type="dxa"/>
            <w:gridSpan w:val="4"/>
            <w:noWrap w:val="0"/>
            <w:vAlign w:val="center"/>
          </w:tcPr>
          <w:p>
            <w:pPr>
              <w:jc w:val="center"/>
              <w:rPr>
                <w:rFonts w:hint="eastAsia" w:eastAsia="仿宋_GB2312"/>
                <w:spacing w:val="-10"/>
                <w:szCs w:val="21"/>
              </w:rPr>
            </w:pPr>
            <w:r>
              <w:rPr>
                <w:rFonts w:hint="eastAsia" w:eastAsia="仿宋_GB2312"/>
                <w:spacing w:val="-10"/>
                <w:szCs w:val="21"/>
              </w:rPr>
              <w:t>Electronic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949"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407" w:type="dxa"/>
            <w:gridSpan w:val="3"/>
            <w:noWrap w:val="0"/>
            <w:vAlign w:val="center"/>
          </w:tcPr>
          <w:p>
            <w:pPr>
              <w:jc w:val="center"/>
              <w:rPr>
                <w:rFonts w:hint="eastAsia" w:eastAsia="仿宋_GB2312"/>
                <w:spacing w:val="-10"/>
                <w:szCs w:val="21"/>
              </w:rPr>
            </w:pPr>
            <w:r>
              <w:rPr>
                <w:rFonts w:hint="eastAsia" w:eastAsia="仿宋_GB2312"/>
                <w:spacing w:val="-10"/>
                <w:szCs w:val="21"/>
              </w:rPr>
              <w:t>4</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hint="eastAsia"/>
                <w:color w:val="000000"/>
                <w:szCs w:val="18"/>
              </w:rPr>
            </w:pPr>
            <w:r>
              <w:rPr>
                <w:rFonts w:hint="eastAsia"/>
                <w:color w:val="000000"/>
                <w:szCs w:val="18"/>
              </w:rPr>
              <w:t>Electronic (Analog) Circuits, Microwave Engineering, Radio/Digital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949"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407"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949"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407" w:type="dxa"/>
            <w:gridSpan w:val="3"/>
            <w:tcBorders>
              <w:bottom w:val="single" w:color="auto" w:sz="4" w:space="0"/>
            </w:tcBorders>
            <w:noWrap w:val="0"/>
            <w:vAlign w:val="center"/>
          </w:tcPr>
          <w:p>
            <w:pPr>
              <w:jc w:val="center"/>
              <w:rPr>
                <w:rFonts w:eastAsia="仿宋_GB2312"/>
                <w:spacing w:val="-10"/>
                <w:szCs w:val="21"/>
              </w:rPr>
            </w:pPr>
            <w:r>
              <w:rPr>
                <w:rFonts w:hint="eastAsia"/>
                <w:color w:val="000000"/>
                <w:sz w:val="18"/>
                <w:szCs w:val="18"/>
              </w:rPr>
              <w:t>RFIC and System</w:t>
            </w:r>
          </w:p>
        </w:tc>
        <w:tc>
          <w:tcPr>
            <w:tcW w:w="1262" w:type="dxa"/>
            <w:gridSpan w:val="2"/>
            <w:tcBorders>
              <w:bottom w:val="single" w:color="auto" w:sz="4" w:space="0"/>
            </w:tcBorders>
            <w:noWrap w:val="0"/>
            <w:vAlign w:val="center"/>
          </w:tcPr>
          <w:p>
            <w:pPr>
              <w:jc w:val="center"/>
              <w:rPr>
                <w:rFonts w:hint="eastAsia"/>
                <w:color w:val="000000"/>
                <w:sz w:val="18"/>
                <w:szCs w:val="18"/>
              </w:rPr>
            </w:pPr>
            <w:r>
              <w:rPr>
                <w:rFonts w:hint="eastAsia"/>
                <w:color w:val="000000"/>
                <w:sz w:val="18"/>
                <w:szCs w:val="18"/>
              </w:rPr>
              <w:t>Zhiqun LI</w:t>
            </w:r>
          </w:p>
          <w:p>
            <w:pPr>
              <w:ind w:left="-174" w:leftChars="-83" w:right="-218" w:rightChars="-104"/>
              <w:jc w:val="center"/>
              <w:rPr>
                <w:rFonts w:eastAsia="仿宋_GB2312"/>
                <w:spacing w:val="-10"/>
                <w:szCs w:val="21"/>
              </w:rPr>
            </w:pPr>
            <w:r>
              <w:rPr>
                <w:rFonts w:hint="eastAsia"/>
                <w:color w:val="000000"/>
                <w:sz w:val="18"/>
                <w:szCs w:val="18"/>
              </w:rPr>
              <w:t>Zhigong WANG</w:t>
            </w:r>
          </w:p>
        </w:tc>
        <w:tc>
          <w:tcPr>
            <w:tcW w:w="1981" w:type="dxa"/>
            <w:gridSpan w:val="2"/>
            <w:tcBorders>
              <w:bottom w:val="single" w:color="auto" w:sz="4" w:space="0"/>
            </w:tcBorders>
            <w:noWrap w:val="0"/>
            <w:vAlign w:val="center"/>
          </w:tcPr>
          <w:p>
            <w:pPr>
              <w:ind w:left="-176" w:leftChars="-84" w:right="-216" w:rightChars="-103"/>
              <w:jc w:val="center"/>
              <w:rPr>
                <w:rFonts w:eastAsia="仿宋_GB2312"/>
                <w:spacing w:val="-10"/>
                <w:szCs w:val="21"/>
              </w:rPr>
            </w:pPr>
            <w:r>
              <w:rPr>
                <w:rFonts w:hint="eastAsia"/>
                <w:color w:val="000000"/>
                <w:sz w:val="18"/>
                <w:szCs w:val="18"/>
              </w:rPr>
              <w:t xml:space="preserve">Science </w:t>
            </w:r>
            <w:r>
              <w:rPr>
                <w:rFonts w:eastAsia="仿宋_GB2312"/>
                <w:color w:val="000000"/>
                <w:spacing w:val="-10"/>
                <w:sz w:val="18"/>
                <w:szCs w:val="18"/>
              </w:rPr>
              <w:t>Publishing</w:t>
            </w:r>
            <w:r>
              <w:rPr>
                <w:rFonts w:hint="eastAsia" w:eastAsia="仿宋_GB2312"/>
                <w:color w:val="000000"/>
                <w:spacing w:val="-10"/>
                <w:sz w:val="18"/>
                <w:szCs w:val="18"/>
              </w:rPr>
              <w:t xml:space="preserve">  </w:t>
            </w:r>
            <w:r>
              <w:rPr>
                <w:rFonts w:eastAsia="仿宋_GB2312"/>
                <w:color w:val="000000"/>
                <w:spacing w:val="-10"/>
                <w:sz w:val="18"/>
                <w:szCs w:val="18"/>
              </w:rPr>
              <w:t>House</w:t>
            </w:r>
          </w:p>
        </w:tc>
        <w:tc>
          <w:tcPr>
            <w:tcW w:w="1991" w:type="dxa"/>
            <w:gridSpan w:val="2"/>
            <w:tcBorders>
              <w:bottom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2008</w:t>
            </w:r>
          </w:p>
        </w:tc>
        <w:tc>
          <w:tcPr>
            <w:tcW w:w="866" w:type="dxa"/>
            <w:gridSpan w:val="2"/>
            <w:tcBorders>
              <w:bottom w:val="single" w:color="auto" w:sz="4" w:space="0"/>
            </w:tcBorders>
            <w:noWrap w:val="0"/>
            <w:vAlign w:val="center"/>
          </w:tcPr>
          <w:p>
            <w:pPr>
              <w:jc w:val="center"/>
              <w:rPr>
                <w:rFonts w:hint="eastAsia" w:eastAsia="仿宋_GB2312"/>
                <w:spacing w:val="-10"/>
                <w:szCs w:val="21"/>
              </w:rPr>
            </w:pPr>
            <w:r>
              <w:rPr>
                <w:rFonts w:hint="eastAsia" w:eastAsia="仿宋_GB2312"/>
                <w:spacing w:val="-1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949"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407" w:type="dxa"/>
            <w:gridSpan w:val="3"/>
            <w:tcBorders>
              <w:left w:val="single" w:color="auto" w:sz="4" w:space="0"/>
              <w:right w:val="single" w:color="auto" w:sz="4" w:space="0"/>
            </w:tcBorders>
            <w:noWrap w:val="0"/>
            <w:vAlign w:val="top"/>
          </w:tcPr>
          <w:p>
            <w:pPr>
              <w:jc w:val="center"/>
              <w:rPr>
                <w:rFonts w:hint="eastAsia"/>
                <w:sz w:val="18"/>
              </w:rPr>
            </w:pPr>
            <w:r>
              <w:rPr>
                <w:sz w:val="18"/>
              </w:rPr>
              <w:t>The Design of CMOS</w:t>
            </w:r>
            <w:r>
              <w:rPr>
                <w:rFonts w:hint="eastAsia"/>
                <w:sz w:val="18"/>
              </w:rPr>
              <w:t xml:space="preserve"> </w:t>
            </w:r>
            <w:r>
              <w:rPr>
                <w:sz w:val="18"/>
              </w:rPr>
              <w:t>Radio</w:t>
            </w:r>
            <w:r>
              <w:rPr>
                <w:rFonts w:hint="eastAsia"/>
                <w:sz w:val="18"/>
              </w:rPr>
              <w:t xml:space="preserve"> </w:t>
            </w:r>
            <w:r>
              <w:rPr>
                <w:sz w:val="18"/>
              </w:rPr>
              <w:t>Frequency Integrated Circuits</w:t>
            </w:r>
          </w:p>
        </w:tc>
        <w:tc>
          <w:tcPr>
            <w:tcW w:w="1262" w:type="dxa"/>
            <w:gridSpan w:val="2"/>
            <w:tcBorders>
              <w:left w:val="single" w:color="auto" w:sz="4" w:space="0"/>
              <w:right w:val="single" w:color="auto" w:sz="4" w:space="0"/>
            </w:tcBorders>
            <w:noWrap w:val="0"/>
            <w:vAlign w:val="top"/>
          </w:tcPr>
          <w:p>
            <w:pPr>
              <w:jc w:val="center"/>
              <w:rPr>
                <w:rFonts w:hint="eastAsia"/>
                <w:sz w:val="18"/>
              </w:rPr>
            </w:pPr>
            <w:r>
              <w:rPr>
                <w:rFonts w:hint="eastAsia"/>
                <w:sz w:val="18"/>
              </w:rPr>
              <w:t>Thomas H. Lee</w:t>
            </w:r>
          </w:p>
        </w:tc>
        <w:tc>
          <w:tcPr>
            <w:tcW w:w="1981" w:type="dxa"/>
            <w:gridSpan w:val="2"/>
            <w:tcBorders>
              <w:left w:val="single" w:color="auto" w:sz="4" w:space="0"/>
              <w:right w:val="single" w:color="auto" w:sz="4" w:space="0"/>
            </w:tcBorders>
            <w:noWrap w:val="0"/>
            <w:vAlign w:val="top"/>
          </w:tcPr>
          <w:p>
            <w:pPr>
              <w:jc w:val="center"/>
              <w:rPr>
                <w:rFonts w:hint="eastAsia"/>
                <w:sz w:val="18"/>
              </w:rPr>
            </w:pPr>
            <w:r>
              <w:rPr>
                <w:sz w:val="18"/>
              </w:rPr>
              <w:t>Cambridge University</w:t>
            </w:r>
            <w:r>
              <w:rPr>
                <w:rFonts w:hint="eastAsia"/>
                <w:sz w:val="18"/>
              </w:rPr>
              <w:t xml:space="preserve"> Press</w:t>
            </w:r>
          </w:p>
        </w:tc>
        <w:tc>
          <w:tcPr>
            <w:tcW w:w="1991" w:type="dxa"/>
            <w:gridSpan w:val="2"/>
            <w:tcBorders>
              <w:left w:val="single" w:color="auto" w:sz="4" w:space="0"/>
              <w:right w:val="single" w:color="auto" w:sz="4" w:space="0"/>
            </w:tcBorders>
            <w:noWrap w:val="0"/>
            <w:vAlign w:val="top"/>
          </w:tcPr>
          <w:p>
            <w:pPr>
              <w:jc w:val="center"/>
              <w:rPr>
                <w:rFonts w:hint="eastAsia"/>
                <w:sz w:val="18"/>
              </w:rPr>
            </w:pPr>
            <w:r>
              <w:rPr>
                <w:rFonts w:hint="eastAsia"/>
                <w:sz w:val="18"/>
              </w:rPr>
              <w:t>1998</w:t>
            </w:r>
          </w:p>
        </w:tc>
        <w:tc>
          <w:tcPr>
            <w:tcW w:w="866" w:type="dxa"/>
            <w:gridSpan w:val="2"/>
            <w:tcBorders>
              <w:left w:val="single" w:color="auto" w:sz="4" w:space="0"/>
              <w:right w:val="single" w:color="auto" w:sz="4" w:space="0"/>
            </w:tcBorders>
            <w:noWrap w:val="0"/>
            <w:vAlign w:val="top"/>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949"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407" w:type="dxa"/>
            <w:gridSpan w:val="3"/>
            <w:tcBorders>
              <w:left w:val="single" w:color="auto" w:sz="4" w:space="0"/>
              <w:right w:val="single" w:color="auto" w:sz="4" w:space="0"/>
            </w:tcBorders>
            <w:noWrap w:val="0"/>
            <w:vAlign w:val="top"/>
          </w:tcPr>
          <w:p>
            <w:pPr>
              <w:jc w:val="center"/>
              <w:rPr>
                <w:rFonts w:hint="eastAsia"/>
                <w:sz w:val="18"/>
              </w:rPr>
            </w:pPr>
            <w:r>
              <w:rPr>
                <w:sz w:val="18"/>
              </w:rPr>
              <w:t>RF Microelectronics</w:t>
            </w:r>
          </w:p>
        </w:tc>
        <w:tc>
          <w:tcPr>
            <w:tcW w:w="1262" w:type="dxa"/>
            <w:gridSpan w:val="2"/>
            <w:tcBorders>
              <w:left w:val="single" w:color="auto" w:sz="4" w:space="0"/>
              <w:right w:val="single" w:color="auto" w:sz="4" w:space="0"/>
            </w:tcBorders>
            <w:noWrap w:val="0"/>
            <w:vAlign w:val="top"/>
          </w:tcPr>
          <w:p>
            <w:pPr>
              <w:jc w:val="center"/>
              <w:rPr>
                <w:rFonts w:hint="eastAsia"/>
                <w:sz w:val="18"/>
              </w:rPr>
            </w:pPr>
            <w:r>
              <w:rPr>
                <w:sz w:val="18"/>
              </w:rPr>
              <w:t>Behzad Razavi</w:t>
            </w:r>
          </w:p>
        </w:tc>
        <w:tc>
          <w:tcPr>
            <w:tcW w:w="1981" w:type="dxa"/>
            <w:gridSpan w:val="2"/>
            <w:tcBorders>
              <w:left w:val="single" w:color="auto" w:sz="4" w:space="0"/>
              <w:right w:val="single" w:color="auto" w:sz="4" w:space="0"/>
            </w:tcBorders>
            <w:noWrap w:val="0"/>
            <w:vAlign w:val="top"/>
          </w:tcPr>
          <w:p>
            <w:pPr>
              <w:jc w:val="center"/>
              <w:rPr>
                <w:rFonts w:hint="eastAsia"/>
                <w:sz w:val="18"/>
              </w:rPr>
            </w:pPr>
            <w:r>
              <w:rPr>
                <w:sz w:val="18"/>
              </w:rPr>
              <w:t>Prentice Hall</w:t>
            </w:r>
          </w:p>
        </w:tc>
        <w:tc>
          <w:tcPr>
            <w:tcW w:w="1991" w:type="dxa"/>
            <w:gridSpan w:val="2"/>
            <w:tcBorders>
              <w:left w:val="single" w:color="auto" w:sz="4" w:space="0"/>
              <w:right w:val="single" w:color="auto" w:sz="4" w:space="0"/>
            </w:tcBorders>
            <w:noWrap w:val="0"/>
            <w:vAlign w:val="top"/>
          </w:tcPr>
          <w:p>
            <w:pPr>
              <w:jc w:val="center"/>
              <w:rPr>
                <w:rFonts w:hint="eastAsia"/>
                <w:sz w:val="18"/>
              </w:rPr>
            </w:pPr>
            <w:r>
              <w:rPr>
                <w:rFonts w:hint="eastAsia"/>
                <w:sz w:val="18"/>
              </w:rPr>
              <w:t>1998</w:t>
            </w:r>
          </w:p>
        </w:tc>
        <w:tc>
          <w:tcPr>
            <w:tcW w:w="866" w:type="dxa"/>
            <w:gridSpan w:val="2"/>
            <w:tcBorders>
              <w:left w:val="single" w:color="auto" w:sz="4" w:space="0"/>
              <w:right w:val="single" w:color="auto" w:sz="4" w:space="0"/>
            </w:tcBorders>
            <w:noWrap w:val="0"/>
            <w:vAlign w:val="top"/>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1949" w:type="dxa"/>
            <w:gridSpan w:val="3"/>
            <w:vMerge w:val="continue"/>
            <w:tcBorders>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2407" w:type="dxa"/>
            <w:gridSpan w:val="3"/>
            <w:tcBorders>
              <w:left w:val="single" w:color="auto" w:sz="4" w:space="0"/>
              <w:bottom w:val="single" w:color="auto" w:sz="4" w:space="0"/>
              <w:right w:val="single" w:color="auto" w:sz="4" w:space="0"/>
            </w:tcBorders>
            <w:noWrap w:val="0"/>
            <w:vAlign w:val="center"/>
          </w:tcPr>
          <w:p>
            <w:pPr>
              <w:jc w:val="center"/>
              <w:rPr>
                <w:sz w:val="18"/>
              </w:rPr>
            </w:pPr>
            <w:r>
              <w:rPr>
                <w:sz w:val="18"/>
              </w:rPr>
              <w:t>Microwave Transistor Amplifiers:</w:t>
            </w:r>
            <w:r>
              <w:rPr>
                <w:rFonts w:hint="eastAsia"/>
                <w:sz w:val="18"/>
              </w:rPr>
              <w:t xml:space="preserve"> </w:t>
            </w:r>
            <w:r>
              <w:rPr>
                <w:sz w:val="18"/>
              </w:rPr>
              <w:t>Analysis and Design</w:t>
            </w:r>
          </w:p>
        </w:tc>
        <w:tc>
          <w:tcPr>
            <w:tcW w:w="1262" w:type="dxa"/>
            <w:gridSpan w:val="2"/>
            <w:tcBorders>
              <w:left w:val="single" w:color="auto" w:sz="4" w:space="0"/>
              <w:bottom w:val="single" w:color="auto" w:sz="4" w:space="0"/>
              <w:right w:val="single" w:color="auto" w:sz="4" w:space="0"/>
            </w:tcBorders>
            <w:noWrap w:val="0"/>
            <w:vAlign w:val="center"/>
          </w:tcPr>
          <w:p>
            <w:pPr>
              <w:jc w:val="center"/>
              <w:rPr>
                <w:sz w:val="18"/>
              </w:rPr>
            </w:pPr>
            <w:r>
              <w:rPr>
                <w:sz w:val="18"/>
              </w:rPr>
              <w:t>Guillermo Gonzalez</w:t>
            </w:r>
          </w:p>
        </w:tc>
        <w:tc>
          <w:tcPr>
            <w:tcW w:w="1981" w:type="dxa"/>
            <w:gridSpan w:val="2"/>
            <w:tcBorders>
              <w:left w:val="single" w:color="auto" w:sz="4" w:space="0"/>
              <w:bottom w:val="single" w:color="auto" w:sz="4" w:space="0"/>
              <w:right w:val="single" w:color="auto" w:sz="4" w:space="0"/>
            </w:tcBorders>
            <w:noWrap w:val="0"/>
            <w:vAlign w:val="center"/>
          </w:tcPr>
          <w:p>
            <w:pPr>
              <w:jc w:val="center"/>
              <w:rPr>
                <w:rFonts w:hint="eastAsia"/>
                <w:sz w:val="18"/>
              </w:rPr>
            </w:pPr>
            <w:r>
              <w:rPr>
                <w:sz w:val="18"/>
              </w:rPr>
              <w:t>Prentice Hall</w:t>
            </w:r>
          </w:p>
        </w:tc>
        <w:tc>
          <w:tcPr>
            <w:tcW w:w="1991" w:type="dxa"/>
            <w:gridSpan w:val="2"/>
            <w:tcBorders>
              <w:left w:val="single" w:color="auto" w:sz="4" w:space="0"/>
              <w:bottom w:val="single" w:color="auto" w:sz="4" w:space="0"/>
              <w:right w:val="single" w:color="auto" w:sz="4" w:space="0"/>
            </w:tcBorders>
            <w:noWrap w:val="0"/>
            <w:vAlign w:val="center"/>
          </w:tcPr>
          <w:p>
            <w:pPr>
              <w:jc w:val="center"/>
              <w:rPr>
                <w:sz w:val="18"/>
              </w:rPr>
            </w:pPr>
            <w:r>
              <w:rPr>
                <w:sz w:val="18"/>
              </w:rPr>
              <w:t>1997</w:t>
            </w:r>
          </w:p>
        </w:tc>
        <w:tc>
          <w:tcPr>
            <w:tcW w:w="866" w:type="dxa"/>
            <w:gridSpan w:val="2"/>
            <w:tcBorders>
              <w:left w:val="single" w:color="auto" w:sz="4" w:space="0"/>
              <w:bottom w:val="single" w:color="auto" w:sz="4" w:space="0"/>
              <w:right w:val="single" w:color="auto" w:sz="4" w:space="0"/>
            </w:tcBorders>
            <w:noWrap w:val="0"/>
            <w:vAlign w:val="top"/>
          </w:tcPr>
          <w:p>
            <w:pPr>
              <w:rPr>
                <w:rFonts w:eastAsia="仿宋_GB2312"/>
                <w:spacing w:val="-10"/>
                <w:szCs w:val="21"/>
              </w:rPr>
            </w:pPr>
          </w:p>
        </w:tc>
      </w:tr>
    </w:tbl>
    <w:p>
      <w:pPr>
        <w:pStyle w:val="8"/>
        <w:rPr>
          <w:rFonts w:ascii="Times New Roman"/>
        </w:rPr>
      </w:pPr>
    </w:p>
    <w:p>
      <w:pPr>
        <w:pStyle w:val="21"/>
        <w:numPr>
          <w:ilvl w:val="0"/>
          <w:numId w:val="1"/>
        </w:numPr>
        <w:ind w:firstLineChars="0"/>
        <w:rPr>
          <w:rFonts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pStyle w:val="9"/>
        <w:spacing w:after="0" w:line="240" w:lineRule="auto"/>
        <w:ind w:left="315" w:leftChars="0" w:firstLine="420"/>
        <w:rPr>
          <w:rFonts w:eastAsia="仿宋_GB2312"/>
          <w:color w:val="000000"/>
        </w:rPr>
      </w:pPr>
      <w:r>
        <w:rPr>
          <w:rFonts w:eastAsia="仿宋_GB2312"/>
          <w:color w:val="000000"/>
        </w:rPr>
        <w:t>This course is designed for junior postgraduate students majoring in circuits and systems. It is also applicable to senior undergraduate students and engineers. The course material covers radio transceiver architectures, key building blocks, high frequency integrated circuit design fundamentals and the latest progress and trend in the research area. The ultimate goal is to establish necessary background and motivation that enable the audience for more advanced research and develop work.</w:t>
      </w:r>
    </w:p>
    <w:p>
      <w:pPr>
        <w:pStyle w:val="21"/>
        <w:ind w:left="722" w:firstLine="0" w:firstLineChars="0"/>
        <w:rPr>
          <w:rFonts w:hint="eastAsia" w:eastAsia="仿宋_GB2312"/>
          <w:b/>
          <w:sz w:val="24"/>
        </w:rPr>
      </w:pPr>
    </w:p>
    <w:p>
      <w:pPr>
        <w:pStyle w:val="21"/>
        <w:numPr>
          <w:ilvl w:val="0"/>
          <w:numId w:val="1"/>
        </w:numPr>
        <w:ind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21"/>
        <w:ind w:left="722" w:firstLine="0" w:firstLineChars="0"/>
        <w:rPr>
          <w:rFonts w:eastAsia="仿宋_GB2312"/>
          <w:b/>
          <w:sz w:val="24"/>
        </w:rPr>
      </w:pPr>
    </w:p>
    <w:p>
      <w:pPr>
        <w:numPr>
          <w:ilvl w:val="0"/>
          <w:numId w:val="2"/>
        </w:numPr>
        <w:rPr>
          <w:rFonts w:eastAsia="仿宋_GB2312"/>
          <w:color w:val="000000"/>
        </w:rPr>
      </w:pPr>
      <w:r>
        <w:rPr>
          <w:rFonts w:eastAsia="仿宋_GB2312"/>
          <w:color w:val="000000"/>
        </w:rPr>
        <w:t>Introduction</w:t>
      </w:r>
    </w:p>
    <w:p>
      <w:pPr>
        <w:numPr>
          <w:ilvl w:val="0"/>
          <w:numId w:val="2"/>
        </w:numPr>
        <w:rPr>
          <w:rFonts w:eastAsia="仿宋_GB2312"/>
          <w:color w:val="000000"/>
        </w:rPr>
      </w:pPr>
      <w:r>
        <w:rPr>
          <w:rFonts w:hint="eastAsia" w:eastAsia="仿宋_GB2312"/>
          <w:color w:val="000000"/>
        </w:rPr>
        <w:t>RF and Microwave Basis</w:t>
      </w:r>
    </w:p>
    <w:p>
      <w:pPr>
        <w:numPr>
          <w:ilvl w:val="0"/>
          <w:numId w:val="2"/>
        </w:numPr>
        <w:rPr>
          <w:rFonts w:hint="eastAsia" w:eastAsia="仿宋_GB2312"/>
          <w:color w:val="000000"/>
        </w:rPr>
      </w:pPr>
      <w:r>
        <w:rPr>
          <w:rFonts w:hint="eastAsia" w:eastAsia="仿宋_GB2312"/>
          <w:color w:val="000000"/>
        </w:rPr>
        <w:t>Passive Components</w:t>
      </w:r>
    </w:p>
    <w:p>
      <w:pPr>
        <w:numPr>
          <w:ilvl w:val="0"/>
          <w:numId w:val="2"/>
        </w:numPr>
        <w:rPr>
          <w:rFonts w:eastAsia="仿宋_GB2312"/>
          <w:color w:val="000000"/>
        </w:rPr>
      </w:pPr>
      <w:r>
        <w:rPr>
          <w:rFonts w:hint="eastAsia" w:eastAsia="仿宋_GB2312"/>
          <w:color w:val="000000"/>
        </w:rPr>
        <w:t>Noise and Nonlinearities</w:t>
      </w:r>
    </w:p>
    <w:p>
      <w:pPr>
        <w:numPr>
          <w:ilvl w:val="0"/>
          <w:numId w:val="2"/>
        </w:numPr>
        <w:rPr>
          <w:rFonts w:hint="eastAsia" w:eastAsia="仿宋_GB2312"/>
          <w:color w:val="000000"/>
        </w:rPr>
      </w:pPr>
      <w:r>
        <w:rPr>
          <w:rFonts w:hint="eastAsia" w:eastAsia="仿宋_GB2312"/>
          <w:color w:val="000000"/>
        </w:rPr>
        <w:t>Wireless Transceiver Architectures</w:t>
      </w:r>
    </w:p>
    <w:p>
      <w:pPr>
        <w:numPr>
          <w:ilvl w:val="0"/>
          <w:numId w:val="2"/>
        </w:numPr>
        <w:rPr>
          <w:rFonts w:hint="eastAsia" w:eastAsia="仿宋_GB2312"/>
          <w:color w:val="000000"/>
        </w:rPr>
      </w:pPr>
      <w:r>
        <w:rPr>
          <w:rFonts w:hint="eastAsia" w:eastAsia="仿宋_GB2312"/>
          <w:color w:val="000000"/>
        </w:rPr>
        <w:t>RF A</w:t>
      </w:r>
      <w:r>
        <w:rPr>
          <w:rFonts w:eastAsia="仿宋_GB2312"/>
          <w:color w:val="000000"/>
        </w:rPr>
        <w:t>mplifier</w:t>
      </w:r>
      <w:r>
        <w:rPr>
          <w:rFonts w:hint="eastAsia" w:eastAsia="仿宋_GB2312"/>
          <w:color w:val="000000"/>
        </w:rPr>
        <w:t>s</w:t>
      </w:r>
    </w:p>
    <w:p>
      <w:pPr>
        <w:numPr>
          <w:ilvl w:val="0"/>
          <w:numId w:val="2"/>
        </w:numPr>
        <w:rPr>
          <w:rFonts w:hint="eastAsia" w:eastAsia="仿宋_GB2312"/>
          <w:color w:val="000000"/>
        </w:rPr>
      </w:pPr>
      <w:r>
        <w:rPr>
          <w:rFonts w:eastAsia="仿宋_GB2312"/>
          <w:color w:val="000000"/>
        </w:rPr>
        <w:t xml:space="preserve">Low </w:t>
      </w:r>
      <w:r>
        <w:rPr>
          <w:rFonts w:hint="eastAsia" w:eastAsia="仿宋_GB2312"/>
          <w:color w:val="000000"/>
        </w:rPr>
        <w:t>N</w:t>
      </w:r>
      <w:r>
        <w:rPr>
          <w:rFonts w:eastAsia="仿宋_GB2312"/>
          <w:color w:val="000000"/>
        </w:rPr>
        <w:t xml:space="preserve">oise </w:t>
      </w:r>
      <w:r>
        <w:rPr>
          <w:rFonts w:hint="eastAsia" w:eastAsia="仿宋_GB2312"/>
          <w:color w:val="000000"/>
        </w:rPr>
        <w:t>A</w:t>
      </w:r>
      <w:r>
        <w:rPr>
          <w:rFonts w:eastAsia="仿宋_GB2312"/>
          <w:color w:val="000000"/>
        </w:rPr>
        <w:t>mplifiers</w:t>
      </w:r>
    </w:p>
    <w:p>
      <w:pPr>
        <w:numPr>
          <w:ilvl w:val="0"/>
          <w:numId w:val="2"/>
        </w:numPr>
        <w:rPr>
          <w:rFonts w:hint="eastAsia" w:eastAsia="仿宋_GB2312"/>
          <w:color w:val="000000"/>
        </w:rPr>
      </w:pPr>
      <w:r>
        <w:rPr>
          <w:rFonts w:eastAsia="仿宋_GB2312"/>
          <w:color w:val="000000"/>
        </w:rPr>
        <w:t>Mixers</w:t>
      </w:r>
    </w:p>
    <w:p>
      <w:pPr>
        <w:numPr>
          <w:ilvl w:val="0"/>
          <w:numId w:val="2"/>
        </w:numPr>
        <w:rPr>
          <w:rFonts w:hint="eastAsia" w:eastAsia="仿宋_GB2312"/>
          <w:color w:val="000000"/>
        </w:rPr>
      </w:pPr>
      <w:r>
        <w:rPr>
          <w:rFonts w:hint="eastAsia" w:eastAsia="仿宋_GB2312"/>
          <w:color w:val="000000"/>
        </w:rPr>
        <w:t>RF power amplifiers</w:t>
      </w:r>
    </w:p>
    <w:p>
      <w:pPr>
        <w:numPr>
          <w:ilvl w:val="0"/>
          <w:numId w:val="2"/>
        </w:numPr>
        <w:rPr>
          <w:rFonts w:eastAsia="仿宋_GB2312"/>
          <w:color w:val="000000"/>
        </w:rPr>
      </w:pPr>
      <w:r>
        <w:rPr>
          <w:rFonts w:eastAsia="仿宋_GB2312"/>
          <w:color w:val="000000"/>
        </w:rPr>
        <w:t>Oscillators</w:t>
      </w:r>
    </w:p>
    <w:p>
      <w:pPr>
        <w:numPr>
          <w:ilvl w:val="0"/>
          <w:numId w:val="2"/>
        </w:numPr>
        <w:rPr>
          <w:rFonts w:hint="eastAsia" w:eastAsia="仿宋_GB2312"/>
          <w:color w:val="000000"/>
        </w:rPr>
      </w:pPr>
      <w:r>
        <w:rPr>
          <w:rFonts w:hint="eastAsia" w:eastAsia="仿宋_GB2312"/>
          <w:color w:val="000000"/>
        </w:rPr>
        <w:t>PLL and Frequency Synthesizers</w:t>
      </w:r>
    </w:p>
    <w:p>
      <w:pPr>
        <w:pStyle w:val="21"/>
        <w:ind w:left="722" w:firstLine="0" w:firstLineChars="0"/>
        <w:rPr>
          <w:rFonts w:hint="eastAsia" w:eastAsia="仿宋_GB2312"/>
          <w:b/>
          <w:sz w:val="24"/>
        </w:rPr>
      </w:pPr>
    </w:p>
    <w:p>
      <w:pPr>
        <w:pStyle w:val="21"/>
        <w:ind w:left="722" w:firstLine="0" w:firstLineChars="0"/>
        <w:rPr>
          <w:rFonts w:hint="eastAsia" w:eastAsia="仿宋_GB2312"/>
          <w:b/>
          <w:sz w:val="24"/>
        </w:rPr>
      </w:pPr>
    </w:p>
    <w:p>
      <w:pPr>
        <w:pStyle w:val="21"/>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18"/>
        <w:tblpPr w:leftFromText="180" w:rightFromText="180" w:vertAnchor="text" w:horzAnchor="margin" w:tblpY="12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center"/>
          </w:tcPr>
          <w:p>
            <w:pPr>
              <w:ind w:left="-178" w:firstLine="178"/>
              <w:jc w:val="left"/>
              <w:rPr>
                <w:rFonts w:eastAsia="仿宋_GB2312"/>
                <w:szCs w:val="21"/>
              </w:rPr>
            </w:pPr>
            <w:r>
              <w:rPr>
                <w:rFonts w:eastAsia="仿宋_GB2312"/>
                <w:color w:val="000000"/>
              </w:rPr>
              <w:t>Introduction</w:t>
            </w:r>
          </w:p>
        </w:tc>
        <w:tc>
          <w:tcPr>
            <w:tcW w:w="1977" w:type="dxa"/>
            <w:noWrap w:val="0"/>
            <w:vAlign w:val="center"/>
          </w:tcPr>
          <w:p>
            <w:pPr>
              <w:ind w:left="-178" w:firstLine="178"/>
              <w:jc w:val="center"/>
              <w:rPr>
                <w:rFonts w:hint="eastAsia" w:eastAsia="仿宋_GB2312"/>
                <w:szCs w:val="21"/>
              </w:rP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center"/>
          </w:tcPr>
          <w:p>
            <w:pPr>
              <w:ind w:left="-178" w:firstLine="178"/>
              <w:jc w:val="left"/>
              <w:rPr>
                <w:rFonts w:eastAsia="仿宋_GB2312"/>
                <w:szCs w:val="21"/>
              </w:rPr>
            </w:pPr>
            <w:r>
              <w:rPr>
                <w:rFonts w:hint="eastAsia" w:eastAsia="仿宋_GB2312"/>
                <w:color w:val="000000"/>
              </w:rPr>
              <w:t>RF and Microwave Basis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center"/>
          </w:tcPr>
          <w:p>
            <w:pPr>
              <w:ind w:left="-178" w:firstLine="178"/>
              <w:jc w:val="left"/>
              <w:rPr>
                <w:rFonts w:eastAsia="仿宋_GB2312"/>
                <w:szCs w:val="21"/>
              </w:rPr>
            </w:pPr>
            <w:r>
              <w:rPr>
                <w:rFonts w:hint="eastAsia" w:eastAsia="仿宋_GB2312"/>
                <w:color w:val="000000"/>
              </w:rPr>
              <w:t>RF and Microwave Basis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center"/>
          </w:tcPr>
          <w:p>
            <w:pPr>
              <w:ind w:left="-178" w:firstLine="178"/>
              <w:jc w:val="left"/>
              <w:rPr>
                <w:rFonts w:eastAsia="仿宋_GB2312"/>
                <w:szCs w:val="21"/>
              </w:rPr>
            </w:pPr>
            <w:r>
              <w:rPr>
                <w:rFonts w:hint="eastAsia" w:eastAsia="仿宋_GB2312"/>
                <w:color w:val="000000"/>
              </w:rPr>
              <w:t>Passive Components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center"/>
          </w:tcPr>
          <w:p>
            <w:pPr>
              <w:ind w:left="-178" w:firstLine="178"/>
              <w:jc w:val="left"/>
              <w:rPr>
                <w:rFonts w:eastAsia="仿宋_GB2312"/>
                <w:szCs w:val="21"/>
              </w:rPr>
            </w:pPr>
            <w:r>
              <w:rPr>
                <w:rFonts w:hint="eastAsia" w:eastAsia="仿宋_GB2312"/>
                <w:color w:val="000000"/>
              </w:rPr>
              <w:t>Noise and Nonlinearities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ind w:left="-178" w:firstLine="178"/>
              <w:jc w:val="left"/>
              <w:rPr>
                <w:rFonts w:eastAsia="仿宋_GB2312"/>
                <w:szCs w:val="21"/>
              </w:rPr>
            </w:pPr>
            <w:r>
              <w:rPr>
                <w:rFonts w:hint="eastAsia" w:eastAsia="仿宋_GB2312"/>
                <w:color w:val="000000"/>
              </w:rPr>
              <w:t>Noise and Nonlinearities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ind w:left="-178" w:firstLine="178"/>
              <w:jc w:val="left"/>
              <w:rPr>
                <w:rFonts w:eastAsia="仿宋_GB2312"/>
                <w:szCs w:val="21"/>
              </w:rPr>
            </w:pPr>
            <w:r>
              <w:rPr>
                <w:rFonts w:hint="eastAsia" w:eastAsia="仿宋_GB2312"/>
                <w:color w:val="000000"/>
              </w:rPr>
              <w:t>Wireless Transceiver Architectures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ind w:left="-178" w:firstLine="178"/>
              <w:jc w:val="left"/>
              <w:rPr>
                <w:rFonts w:eastAsia="仿宋_GB2312"/>
                <w:szCs w:val="21"/>
              </w:rPr>
            </w:pPr>
            <w:r>
              <w:rPr>
                <w:rFonts w:hint="eastAsia" w:eastAsia="仿宋_GB2312"/>
                <w:color w:val="000000"/>
              </w:rPr>
              <w:t>RF A</w:t>
            </w:r>
            <w:r>
              <w:rPr>
                <w:rFonts w:eastAsia="仿宋_GB2312"/>
                <w:color w:val="000000"/>
              </w:rPr>
              <w:t>mplifier</w:t>
            </w:r>
            <w:r>
              <w:rPr>
                <w:rFonts w:hint="eastAsia" w:eastAsia="仿宋_GB2312"/>
                <w:color w:val="000000"/>
              </w:rPr>
              <w:t>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ind w:left="-178" w:firstLine="178"/>
              <w:jc w:val="left"/>
              <w:rPr>
                <w:rFonts w:eastAsia="仿宋_GB2312"/>
                <w:szCs w:val="21"/>
              </w:rPr>
            </w:pPr>
            <w:r>
              <w:rPr>
                <w:rFonts w:hint="eastAsia" w:eastAsia="仿宋_GB2312"/>
                <w:color w:val="000000"/>
              </w:rPr>
              <w:t>RF A</w:t>
            </w:r>
            <w:r>
              <w:rPr>
                <w:rFonts w:eastAsia="仿宋_GB2312"/>
                <w:color w:val="000000"/>
              </w:rPr>
              <w:t>mplifier</w:t>
            </w:r>
            <w:r>
              <w:rPr>
                <w:rFonts w:hint="eastAsia" w:eastAsia="仿宋_GB2312"/>
                <w:color w:val="000000"/>
              </w:rPr>
              <w:t>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ind w:left="-178" w:firstLine="178"/>
              <w:jc w:val="left"/>
              <w:rPr>
                <w:rFonts w:eastAsia="仿宋_GB2312"/>
                <w:szCs w:val="21"/>
              </w:rPr>
            </w:pPr>
            <w:r>
              <w:rPr>
                <w:rFonts w:eastAsia="仿宋_GB2312"/>
                <w:color w:val="000000"/>
              </w:rPr>
              <w:t xml:space="preserve">Low </w:t>
            </w:r>
            <w:r>
              <w:rPr>
                <w:rFonts w:hint="eastAsia" w:eastAsia="仿宋_GB2312"/>
                <w:color w:val="000000"/>
              </w:rPr>
              <w:t>N</w:t>
            </w:r>
            <w:r>
              <w:rPr>
                <w:rFonts w:eastAsia="仿宋_GB2312"/>
                <w:color w:val="000000"/>
              </w:rPr>
              <w:t xml:space="preserve">oise </w:t>
            </w:r>
            <w:r>
              <w:rPr>
                <w:rFonts w:hint="eastAsia" w:eastAsia="仿宋_GB2312"/>
                <w:color w:val="000000"/>
              </w:rPr>
              <w:t>A</w:t>
            </w:r>
            <w:r>
              <w:rPr>
                <w:rFonts w:eastAsia="仿宋_GB2312"/>
                <w:color w:val="000000"/>
              </w:rPr>
              <w:t>mplifiers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ind w:left="-178" w:firstLine="178"/>
              <w:jc w:val="left"/>
              <w:rPr>
                <w:rFonts w:eastAsia="仿宋_GB2312"/>
                <w:szCs w:val="21"/>
              </w:rPr>
            </w:pPr>
            <w:r>
              <w:rPr>
                <w:rFonts w:eastAsia="仿宋_GB2312"/>
                <w:color w:val="000000"/>
              </w:rPr>
              <w:t>Mixers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ind w:left="-178" w:firstLine="178"/>
              <w:jc w:val="left"/>
              <w:rPr>
                <w:rFonts w:eastAsia="仿宋_GB2312"/>
                <w:szCs w:val="21"/>
              </w:rPr>
            </w:pPr>
            <w:r>
              <w:rPr>
                <w:rFonts w:hint="eastAsia" w:eastAsia="仿宋_GB2312"/>
                <w:color w:val="000000"/>
              </w:rPr>
              <w:t>RF power amplifiers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ind w:left="-178" w:firstLine="178"/>
              <w:jc w:val="left"/>
              <w:rPr>
                <w:rFonts w:eastAsia="仿宋_GB2312"/>
                <w:szCs w:val="21"/>
              </w:rPr>
            </w:pPr>
            <w:r>
              <w:rPr>
                <w:rFonts w:eastAsia="仿宋_GB2312"/>
                <w:color w:val="000000"/>
              </w:rPr>
              <w:t>Oscillators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ind w:left="-178" w:firstLine="178"/>
              <w:jc w:val="left"/>
              <w:rPr>
                <w:rFonts w:eastAsia="仿宋_GB2312"/>
                <w:szCs w:val="21"/>
              </w:rPr>
            </w:pPr>
            <w:r>
              <w:rPr>
                <w:rFonts w:hint="eastAsia" w:eastAsia="仿宋_GB2312"/>
                <w:color w:val="000000"/>
              </w:rPr>
              <w:t>PLL and Frequency Synthesizers</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ind w:left="-178" w:firstLine="178"/>
              <w:jc w:val="left"/>
              <w:rPr>
                <w:rFonts w:hint="eastAsia" w:eastAsia="仿宋_GB2312"/>
                <w:szCs w:val="21"/>
              </w:rPr>
            </w:pPr>
            <w:r>
              <w:rPr>
                <w:rFonts w:hint="eastAsia" w:eastAsia="仿宋_GB2312"/>
                <w:szCs w:val="21"/>
              </w:rPr>
              <w:t>--</w:t>
            </w:r>
          </w:p>
        </w:tc>
        <w:tc>
          <w:tcPr>
            <w:tcW w:w="197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ind w:left="-178" w:firstLine="178"/>
              <w:jc w:val="left"/>
              <w:rPr>
                <w:rFonts w:eastAsia="仿宋_GB2312"/>
                <w:szCs w:val="21"/>
              </w:rPr>
            </w:pPr>
            <w:r>
              <w:rPr>
                <w:rFonts w:hint="eastAsia" w:eastAsia="仿宋_GB2312"/>
                <w:szCs w:val="21"/>
              </w:rPr>
              <w:t>Review</w:t>
            </w:r>
          </w:p>
        </w:tc>
        <w:tc>
          <w:tcPr>
            <w:tcW w:w="1977" w:type="dxa"/>
            <w:noWrap w:val="0"/>
            <w:vAlign w:val="center"/>
          </w:tcPr>
          <w:p>
            <w:pPr>
              <w:jc w:val="center"/>
            </w:pPr>
            <w:r>
              <w:rPr>
                <w:rFonts w:hint="eastAsia" w:eastAsia="仿宋_GB2312"/>
                <w:szCs w:val="21"/>
              </w:rPr>
              <w:t>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21"/>
        <w:ind w:firstLine="482"/>
        <w:rPr>
          <w:rFonts w:eastAsia="仿宋_GB2312"/>
          <w:b/>
          <w:sz w:val="24"/>
        </w:rPr>
      </w:pPr>
    </w:p>
    <w:p>
      <w:pPr>
        <w:pStyle w:val="21"/>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9"/>
        <w:spacing w:after="0" w:line="240" w:lineRule="auto"/>
        <w:ind w:left="315" w:leftChars="0" w:firstLine="420"/>
        <w:rPr>
          <w:rFonts w:hint="eastAsia" w:eastAsia="仿宋_GB2312"/>
          <w:color w:val="000000"/>
        </w:rPr>
      </w:pPr>
      <w:r>
        <w:rPr>
          <w:rFonts w:eastAsia="仿宋_GB2312"/>
          <w:color w:val="000000"/>
        </w:rPr>
        <w:t>Zhi</w:t>
      </w:r>
      <w:r>
        <w:rPr>
          <w:rFonts w:hint="eastAsia" w:eastAsia="仿宋_GB2312"/>
          <w:color w:val="000000"/>
        </w:rPr>
        <w:t>qun</w:t>
      </w:r>
      <w:r>
        <w:rPr>
          <w:rFonts w:eastAsia="仿宋_GB2312"/>
          <w:color w:val="000000"/>
        </w:rPr>
        <w:t xml:space="preserve"> </w:t>
      </w:r>
      <w:r>
        <w:rPr>
          <w:rFonts w:hint="eastAsia" w:eastAsia="仿宋_GB2312"/>
          <w:color w:val="000000"/>
        </w:rPr>
        <w:t>LI</w:t>
      </w:r>
      <w:r>
        <w:rPr>
          <w:rFonts w:eastAsia="仿宋_GB2312"/>
          <w:color w:val="000000"/>
        </w:rPr>
        <w:t xml:space="preserve"> received the </w:t>
      </w:r>
      <w:r>
        <w:rPr>
          <w:rFonts w:hint="eastAsia" w:eastAsia="仿宋_GB2312"/>
          <w:color w:val="000000"/>
        </w:rPr>
        <w:t>Ph. D</w:t>
      </w:r>
      <w:r>
        <w:rPr>
          <w:rFonts w:eastAsia="仿宋_GB2312"/>
          <w:color w:val="000000"/>
        </w:rPr>
        <w:t xml:space="preserve"> and MS degrees in Electrical and Electronic Engineering from </w:t>
      </w:r>
      <w:r>
        <w:rPr>
          <w:rFonts w:hint="eastAsia" w:eastAsia="仿宋_GB2312"/>
          <w:color w:val="000000"/>
        </w:rPr>
        <w:t>Universite de Bordeaux I</w:t>
      </w:r>
      <w:r>
        <w:rPr>
          <w:rFonts w:eastAsia="仿宋_GB2312"/>
          <w:color w:val="000000"/>
        </w:rPr>
        <w:t xml:space="preserve"> (</w:t>
      </w:r>
      <w:r>
        <w:rPr>
          <w:rFonts w:hint="eastAsia" w:eastAsia="仿宋_GB2312"/>
          <w:color w:val="000000"/>
        </w:rPr>
        <w:t>Bordeaux</w:t>
      </w:r>
      <w:r>
        <w:rPr>
          <w:rFonts w:eastAsia="仿宋_GB2312"/>
          <w:color w:val="000000"/>
        </w:rPr>
        <w:t xml:space="preserve">, </w:t>
      </w:r>
      <w:r>
        <w:rPr>
          <w:rFonts w:hint="eastAsia" w:eastAsia="仿宋_GB2312"/>
          <w:color w:val="000000"/>
        </w:rPr>
        <w:t>France</w:t>
      </w:r>
      <w:r>
        <w:rPr>
          <w:rFonts w:eastAsia="仿宋_GB2312"/>
          <w:color w:val="000000"/>
        </w:rPr>
        <w:t>) in 199</w:t>
      </w:r>
      <w:r>
        <w:rPr>
          <w:rFonts w:hint="eastAsia" w:eastAsia="仿宋_GB2312"/>
          <w:color w:val="000000"/>
        </w:rPr>
        <w:t>6</w:t>
      </w:r>
      <w:r>
        <w:rPr>
          <w:rFonts w:eastAsia="仿宋_GB2312"/>
          <w:color w:val="000000"/>
        </w:rPr>
        <w:t xml:space="preserve"> and 19</w:t>
      </w:r>
      <w:r>
        <w:rPr>
          <w:rFonts w:hint="eastAsia" w:eastAsia="仿宋_GB2312"/>
          <w:color w:val="000000"/>
        </w:rPr>
        <w:t>83</w:t>
      </w:r>
      <w:r>
        <w:rPr>
          <w:rFonts w:eastAsia="仿宋_GB2312"/>
          <w:color w:val="000000"/>
        </w:rPr>
        <w:t>.</w:t>
      </w:r>
      <w:r>
        <w:rPr>
          <w:rFonts w:hint="eastAsia" w:eastAsia="仿宋_GB2312"/>
          <w:color w:val="000000"/>
        </w:rPr>
        <w:t xml:space="preserve"> </w:t>
      </w:r>
      <w:r>
        <w:rPr>
          <w:rFonts w:eastAsia="仿宋_GB2312"/>
          <w:color w:val="000000"/>
        </w:rPr>
        <w:t xml:space="preserve">His research interests include </w:t>
      </w:r>
      <w:r>
        <w:rPr>
          <w:rFonts w:hint="eastAsia" w:eastAsia="仿宋_GB2312"/>
          <w:color w:val="000000"/>
        </w:rPr>
        <w:t xml:space="preserve">RF and high speed </w:t>
      </w:r>
      <w:r>
        <w:rPr>
          <w:rFonts w:eastAsia="仿宋_GB2312"/>
          <w:color w:val="000000"/>
        </w:rPr>
        <w:t>IC designs for wireless communications, low noise, low power and wide-band techniques.</w:t>
      </w:r>
      <w:r>
        <w:rPr>
          <w:rFonts w:hint="eastAsia" w:eastAsia="仿宋_GB2312"/>
          <w:color w:val="000000"/>
        </w:rPr>
        <w:t xml:space="preserve"> He has published over 80 technical papers in major academic journals and conferences</w:t>
      </w:r>
      <w:r>
        <w:rPr>
          <w:rFonts w:eastAsia="仿宋_GB2312"/>
          <w:color w:val="000000"/>
        </w:rPr>
        <w:t>.</w:t>
      </w:r>
    </w:p>
    <w:p/>
    <w:p>
      <w:pPr>
        <w:pStyle w:val="21"/>
        <w:ind w:firstLineChars="0"/>
        <w:rPr>
          <w:rFonts w:hint="eastAsia" w:eastAsia="仿宋_GB2312"/>
          <w:b/>
          <w:sz w:val="24"/>
        </w:rPr>
      </w:pPr>
    </w:p>
    <w:p>
      <w:pPr>
        <w:pStyle w:val="21"/>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21"/>
        <w:ind w:left="722" w:firstLine="0" w:firstLineChars="0"/>
        <w:rPr>
          <w:rFonts w:eastAsia="仿宋_GB2312"/>
          <w:b/>
          <w:sz w:val="24"/>
        </w:rPr>
      </w:pPr>
    </w:p>
    <w:tbl>
      <w:tblPr>
        <w:tblStyle w:val="18"/>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286"/>
        <w:gridCol w:w="1976"/>
        <w:gridCol w:w="239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noWrap w:val="0"/>
            <w:vAlign w:val="center"/>
          </w:tcPr>
          <w:p>
            <w:pPr>
              <w:ind w:firstLine="105" w:firstLineChars="50"/>
              <w:rPr>
                <w:rFonts w:eastAsia="仿宋_GB2312"/>
              </w:rPr>
            </w:pPr>
            <w:r>
              <w:rPr>
                <w:rFonts w:hint="eastAsia" w:eastAsia="仿宋_GB2312"/>
              </w:rPr>
              <w:t>L</w:t>
            </w:r>
            <w:r>
              <w:rPr>
                <w:rFonts w:eastAsia="仿宋_GB2312"/>
              </w:rPr>
              <w:t>ecturer</w:t>
            </w:r>
          </w:p>
        </w:tc>
        <w:tc>
          <w:tcPr>
            <w:tcW w:w="2286" w:type="dxa"/>
            <w:noWrap w:val="0"/>
            <w:vAlign w:val="center"/>
          </w:tcPr>
          <w:p>
            <w:pPr>
              <w:ind w:left="-178" w:right="-155" w:rightChars="-74" w:firstLine="70"/>
              <w:jc w:val="center"/>
              <w:rPr>
                <w:rFonts w:hint="eastAsia" w:eastAsia="仿宋_GB2312"/>
              </w:rPr>
            </w:pPr>
            <w:r>
              <w:rPr>
                <w:rFonts w:eastAsia="仿宋_GB2312"/>
              </w:rPr>
              <w:t>Discipline</w:t>
            </w:r>
          </w:p>
          <w:p>
            <w:pPr>
              <w:ind w:left="-178" w:firstLine="420"/>
              <w:jc w:val="center"/>
              <w:rPr>
                <w:rFonts w:hint="eastAsia" w:eastAsia="仿宋_GB2312"/>
              </w:rPr>
            </w:pPr>
            <w:r>
              <w:rPr>
                <w:rFonts w:hint="eastAsia" w:eastAsia="仿宋_GB2312"/>
              </w:rPr>
              <w:t>(major)</w:t>
            </w:r>
          </w:p>
        </w:tc>
        <w:tc>
          <w:tcPr>
            <w:tcW w:w="1976" w:type="dxa"/>
            <w:noWrap w:val="0"/>
            <w:vAlign w:val="center"/>
          </w:tcPr>
          <w:p>
            <w:pPr>
              <w:ind w:left="-178"/>
              <w:jc w:val="center"/>
              <w:rPr>
                <w:rFonts w:hint="eastAsia" w:eastAsia="仿宋_GB2312"/>
              </w:rPr>
            </w:pPr>
            <w:r>
              <w:rPr>
                <w:rFonts w:eastAsia="仿宋_GB2312"/>
              </w:rPr>
              <w:t>Office</w:t>
            </w:r>
          </w:p>
          <w:p>
            <w:pPr>
              <w:ind w:left="-178"/>
              <w:jc w:val="center"/>
              <w:rPr>
                <w:rFonts w:hint="eastAsia" w:eastAsia="仿宋_GB2312"/>
              </w:rPr>
            </w:pPr>
            <w:r>
              <w:rPr>
                <w:rFonts w:hint="eastAsia" w:eastAsia="仿宋_GB2312"/>
              </w:rPr>
              <w:t>Phone Number</w:t>
            </w:r>
          </w:p>
        </w:tc>
        <w:tc>
          <w:tcPr>
            <w:tcW w:w="2396" w:type="dxa"/>
            <w:noWrap w:val="0"/>
            <w:vAlign w:val="center"/>
          </w:tcPr>
          <w:p>
            <w:pPr>
              <w:ind w:left="-178" w:firstLine="420"/>
              <w:rPr>
                <w:rFonts w:eastAsia="仿宋_GB2312"/>
              </w:rPr>
            </w:pPr>
            <w:r>
              <w:rPr>
                <w:rFonts w:eastAsia="仿宋_GB2312"/>
              </w:rPr>
              <w:t>Email</w:t>
            </w:r>
          </w:p>
        </w:tc>
        <w:tc>
          <w:tcPr>
            <w:tcW w:w="1538" w:type="dxa"/>
            <w:noWrap w:val="0"/>
            <w:vAlign w:val="center"/>
          </w:tcPr>
          <w:p>
            <w:pPr>
              <w:ind w:left="-178"/>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58" w:type="dxa"/>
            <w:noWrap w:val="0"/>
            <w:vAlign w:val="top"/>
          </w:tcPr>
          <w:p>
            <w:pPr>
              <w:spacing w:line="360" w:lineRule="auto"/>
              <w:ind w:left="-178" w:firstLine="111"/>
              <w:jc w:val="both"/>
              <w:rPr>
                <w:rFonts w:hint="eastAsia" w:eastAsia="仿宋_GB2312"/>
              </w:rPr>
            </w:pPr>
            <w:r>
              <w:rPr>
                <w:rFonts w:hint="eastAsia" w:eastAsia="仿宋_GB2312"/>
              </w:rPr>
              <w:t>Zhiqun LI</w:t>
            </w:r>
          </w:p>
        </w:tc>
        <w:tc>
          <w:tcPr>
            <w:tcW w:w="2286" w:type="dxa"/>
            <w:noWrap w:val="0"/>
            <w:vAlign w:val="top"/>
          </w:tcPr>
          <w:p>
            <w:pPr>
              <w:spacing w:line="360" w:lineRule="auto"/>
              <w:ind w:left="-178" w:right="-155" w:rightChars="-74" w:firstLine="79"/>
              <w:jc w:val="both"/>
              <w:rPr>
                <w:rFonts w:hint="eastAsia" w:eastAsia="仿宋_GB2312"/>
              </w:rPr>
            </w:pPr>
            <w:r>
              <w:rPr>
                <w:rFonts w:hint="eastAsia" w:eastAsia="仿宋_GB2312"/>
              </w:rPr>
              <w:t>Circuits and Systems</w:t>
            </w:r>
          </w:p>
        </w:tc>
        <w:tc>
          <w:tcPr>
            <w:tcW w:w="1976" w:type="dxa"/>
            <w:noWrap w:val="0"/>
            <w:vAlign w:val="top"/>
          </w:tcPr>
          <w:p>
            <w:pPr>
              <w:spacing w:line="360" w:lineRule="auto"/>
              <w:ind w:left="-237" w:leftChars="-113" w:right="-107" w:rightChars="-51"/>
              <w:jc w:val="center"/>
              <w:rPr>
                <w:rFonts w:hint="eastAsia"/>
              </w:rPr>
            </w:pPr>
            <w:r>
              <w:rPr>
                <w:rFonts w:hint="eastAsia"/>
              </w:rPr>
              <w:t>83793303-8116</w:t>
            </w:r>
          </w:p>
        </w:tc>
        <w:tc>
          <w:tcPr>
            <w:tcW w:w="2396" w:type="dxa"/>
            <w:noWrap w:val="0"/>
            <w:vAlign w:val="top"/>
          </w:tcPr>
          <w:p>
            <w:pPr>
              <w:pStyle w:val="7"/>
            </w:pPr>
            <w:r>
              <w:fldChar w:fldCharType="begin"/>
            </w:r>
            <w:r>
              <w:instrText xml:space="preserve"> HYPERLINK "mailto:</w:instrText>
            </w:r>
            <w:r>
              <w:rPr>
                <w:rFonts w:hint="eastAsia"/>
              </w:rPr>
              <w:instrText xml:space="preserve">zhiqunli</w:instrText>
            </w:r>
            <w:r>
              <w:instrText xml:space="preserve">@seu.edu.cn" </w:instrText>
            </w:r>
            <w:r>
              <w:fldChar w:fldCharType="separate"/>
            </w:r>
            <w:r>
              <w:rPr>
                <w:rStyle w:val="17"/>
                <w:rFonts w:hint="eastAsia"/>
              </w:rPr>
              <w:t>zhiqunli</w:t>
            </w:r>
            <w:r>
              <w:rPr>
                <w:rStyle w:val="17"/>
              </w:rPr>
              <w:t>@seu.edu.cn</w:t>
            </w:r>
            <w:r>
              <w:fldChar w:fldCharType="end"/>
            </w:r>
            <w:r>
              <w:t xml:space="preserve"> </w:t>
            </w:r>
          </w:p>
        </w:tc>
        <w:tc>
          <w:tcPr>
            <w:tcW w:w="1538" w:type="dxa"/>
            <w:noWrap w:val="0"/>
            <w:vAlign w:val="top"/>
          </w:tcPr>
          <w:p>
            <w:pPr>
              <w:spacing w:line="360" w:lineRule="auto"/>
              <w:ind w:left="-178" w:firstLine="144"/>
              <w:jc w:val="both"/>
              <w:rPr>
                <w:rFonts w:hint="eastAsia" w:eastAsia="仿宋_GB2312"/>
              </w:rPr>
            </w:pPr>
            <w:r>
              <w:rPr>
                <w:rFonts w:hint="eastAsia" w:eastAsia="仿宋_GB2312"/>
              </w:rPr>
              <w:t>210096</w:t>
            </w:r>
          </w:p>
        </w:tc>
      </w:tr>
    </w:tbl>
    <w:p>
      <w:pPr>
        <w:ind w:left="-178" w:firstLine="480"/>
        <w:rPr>
          <w:rFonts w:eastAsia="仿宋_GB2312"/>
          <w:sz w:val="24"/>
        </w:rPr>
      </w:pPr>
    </w:p>
    <w:p/>
    <w:p>
      <w:pPr>
        <w:tabs>
          <w:tab w:val="left" w:pos="360"/>
        </w:tabs>
        <w:ind w:left="360" w:firstLine="105" w:firstLineChars="50"/>
        <w:rPr>
          <w:rFonts w:hint="eastAsia"/>
          <w:szCs w:val="21"/>
        </w:rPr>
      </w:pPr>
    </w:p>
    <w:p>
      <w:pPr>
        <w:tabs>
          <w:tab w:val="left" w:pos="360"/>
        </w:tabs>
        <w:ind w:left="360" w:firstLine="105" w:firstLineChars="50"/>
        <w:rPr>
          <w:rFonts w:hint="eastAsia"/>
          <w:szCs w:val="21"/>
        </w:rPr>
      </w:pPr>
    </w:p>
    <w:p>
      <w:pPr>
        <w:pStyle w:val="21"/>
        <w:ind w:firstLineChars="0"/>
        <w:rPr>
          <w:rFonts w:hint="eastAsia" w:eastAsia="仿宋_GB2312"/>
          <w:b/>
          <w:sz w:val="24"/>
        </w:rPr>
      </w:pPr>
    </w:p>
    <w:p>
      <w:pPr>
        <w:rPr>
          <w:rFonts w:hint="eastAsia"/>
        </w:rPr>
      </w:pPr>
    </w:p>
    <w:sectPr>
      <w:footerReference r:id="rId3" w:type="default"/>
      <w:footerReference r:id="rId4" w:type="even"/>
      <w:pgSz w:w="11906" w:h="16838"/>
      <w:pgMar w:top="935"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6"/>
      </w:rPr>
    </w:pPr>
    <w:r>
      <w:fldChar w:fldCharType="begin"/>
    </w:r>
    <w:r>
      <w:rPr>
        <w:rStyle w:val="16"/>
      </w:rPr>
      <w:instrText xml:space="preserve">PAGE  </w:instrText>
    </w:r>
    <w:r>
      <w:fldChar w:fldCharType="separate"/>
    </w:r>
    <w:r>
      <w:rPr>
        <w:rStyle w:val="16"/>
        <w:lang/>
      </w:rPr>
      <w:t>8</w:t>
    </w:r>
    <w:r>
      <w:fldChar w:fldCharType="end"/>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6"/>
      </w:rPr>
    </w:pPr>
    <w:r>
      <w:fldChar w:fldCharType="begin"/>
    </w:r>
    <w:r>
      <w:rPr>
        <w:rStyle w:val="16"/>
      </w:rPr>
      <w:instrText xml:space="preserve">PAGE  </w:instrText>
    </w:r>
    <w:r>
      <w:fldChar w:fldCharType="end"/>
    </w:r>
  </w:p>
  <w:p>
    <w:pPr>
      <w:pStyle w:val="11"/>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5995"/>
    <w:multiLevelType w:val="multilevel"/>
    <w:tmpl w:val="386D5995"/>
    <w:lvl w:ilvl="0" w:tentative="0">
      <w:start w:val="1"/>
      <w:numFmt w:val="decimal"/>
      <w:lvlText w:val="%1."/>
      <w:lvlJc w:val="left"/>
      <w:pPr>
        <w:tabs>
          <w:tab w:val="left" w:pos="722"/>
        </w:tabs>
        <w:ind w:left="722" w:hanging="420"/>
      </w:pPr>
    </w:lvl>
    <w:lvl w:ilvl="1" w:tentative="0">
      <w:start w:val="1"/>
      <w:numFmt w:val="lowerLetter"/>
      <w:lvlText w:val="%2)"/>
      <w:lvlJc w:val="left"/>
      <w:pPr>
        <w:tabs>
          <w:tab w:val="left" w:pos="1142"/>
        </w:tabs>
        <w:ind w:left="1142" w:hanging="420"/>
      </w:pPr>
    </w:lvl>
    <w:lvl w:ilvl="2" w:tentative="0">
      <w:start w:val="1"/>
      <w:numFmt w:val="lowerRoman"/>
      <w:lvlText w:val="%3."/>
      <w:lvlJc w:val="right"/>
      <w:pPr>
        <w:tabs>
          <w:tab w:val="left" w:pos="1562"/>
        </w:tabs>
        <w:ind w:left="1562" w:hanging="420"/>
      </w:pPr>
    </w:lvl>
    <w:lvl w:ilvl="3" w:tentative="0">
      <w:start w:val="1"/>
      <w:numFmt w:val="decimal"/>
      <w:lvlText w:val="%4."/>
      <w:lvlJc w:val="left"/>
      <w:pPr>
        <w:tabs>
          <w:tab w:val="left" w:pos="1982"/>
        </w:tabs>
        <w:ind w:left="1982" w:hanging="420"/>
      </w:pPr>
    </w:lvl>
    <w:lvl w:ilvl="4" w:tentative="0">
      <w:start w:val="1"/>
      <w:numFmt w:val="lowerLetter"/>
      <w:lvlText w:val="%5)"/>
      <w:lvlJc w:val="left"/>
      <w:pPr>
        <w:tabs>
          <w:tab w:val="left" w:pos="2402"/>
        </w:tabs>
        <w:ind w:left="2402" w:hanging="420"/>
      </w:pPr>
    </w:lvl>
    <w:lvl w:ilvl="5" w:tentative="0">
      <w:start w:val="1"/>
      <w:numFmt w:val="lowerRoman"/>
      <w:lvlText w:val="%6."/>
      <w:lvlJc w:val="right"/>
      <w:pPr>
        <w:tabs>
          <w:tab w:val="left" w:pos="2822"/>
        </w:tabs>
        <w:ind w:left="2822" w:hanging="420"/>
      </w:pPr>
    </w:lvl>
    <w:lvl w:ilvl="6" w:tentative="0">
      <w:start w:val="1"/>
      <w:numFmt w:val="decimal"/>
      <w:lvlText w:val="%7."/>
      <w:lvlJc w:val="left"/>
      <w:pPr>
        <w:tabs>
          <w:tab w:val="left" w:pos="3242"/>
        </w:tabs>
        <w:ind w:left="3242" w:hanging="420"/>
      </w:pPr>
    </w:lvl>
    <w:lvl w:ilvl="7" w:tentative="0">
      <w:start w:val="1"/>
      <w:numFmt w:val="lowerLetter"/>
      <w:lvlText w:val="%8)"/>
      <w:lvlJc w:val="left"/>
      <w:pPr>
        <w:tabs>
          <w:tab w:val="left" w:pos="3662"/>
        </w:tabs>
        <w:ind w:left="3662" w:hanging="420"/>
      </w:pPr>
    </w:lvl>
    <w:lvl w:ilvl="8" w:tentative="0">
      <w:start w:val="1"/>
      <w:numFmt w:val="lowerRoman"/>
      <w:lvlText w:val="%9."/>
      <w:lvlJc w:val="right"/>
      <w:pPr>
        <w:tabs>
          <w:tab w:val="left" w:pos="4082"/>
        </w:tabs>
        <w:ind w:left="4082" w:hanging="420"/>
      </w:pPr>
    </w:lvl>
  </w:abstractNum>
  <w:abstractNum w:abstractNumId="1">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6E"/>
    <w:rsid w:val="000125B0"/>
    <w:rsid w:val="0007407A"/>
    <w:rsid w:val="00097543"/>
    <w:rsid w:val="001100DC"/>
    <w:rsid w:val="00184F13"/>
    <w:rsid w:val="001E355E"/>
    <w:rsid w:val="002120E1"/>
    <w:rsid w:val="002357E4"/>
    <w:rsid w:val="00236C95"/>
    <w:rsid w:val="0028424D"/>
    <w:rsid w:val="002A10D9"/>
    <w:rsid w:val="002A5737"/>
    <w:rsid w:val="00433BCF"/>
    <w:rsid w:val="00441F60"/>
    <w:rsid w:val="004576E9"/>
    <w:rsid w:val="004D1A75"/>
    <w:rsid w:val="00585793"/>
    <w:rsid w:val="006079F9"/>
    <w:rsid w:val="00634002"/>
    <w:rsid w:val="00694D75"/>
    <w:rsid w:val="006C6633"/>
    <w:rsid w:val="006D61E7"/>
    <w:rsid w:val="0072275C"/>
    <w:rsid w:val="00752C96"/>
    <w:rsid w:val="007872D5"/>
    <w:rsid w:val="007C0AD8"/>
    <w:rsid w:val="007E03AC"/>
    <w:rsid w:val="00861963"/>
    <w:rsid w:val="00892905"/>
    <w:rsid w:val="008E2C17"/>
    <w:rsid w:val="008E4971"/>
    <w:rsid w:val="008F72D1"/>
    <w:rsid w:val="009A31A1"/>
    <w:rsid w:val="009D79CB"/>
    <w:rsid w:val="009E6637"/>
    <w:rsid w:val="00A05982"/>
    <w:rsid w:val="00A77F58"/>
    <w:rsid w:val="00A9481E"/>
    <w:rsid w:val="00AC0C1A"/>
    <w:rsid w:val="00AE20BA"/>
    <w:rsid w:val="00AE7230"/>
    <w:rsid w:val="00B05164"/>
    <w:rsid w:val="00B07745"/>
    <w:rsid w:val="00B55F92"/>
    <w:rsid w:val="00B61E3B"/>
    <w:rsid w:val="00BA3543"/>
    <w:rsid w:val="00C055BF"/>
    <w:rsid w:val="00C21EEC"/>
    <w:rsid w:val="00C3778D"/>
    <w:rsid w:val="00C37BD2"/>
    <w:rsid w:val="00C67D16"/>
    <w:rsid w:val="00CF4439"/>
    <w:rsid w:val="00E2026E"/>
    <w:rsid w:val="00E71932"/>
    <w:rsid w:val="00EC164B"/>
    <w:rsid w:val="00EC6A7F"/>
    <w:rsid w:val="00F8773D"/>
    <w:rsid w:val="00FA3EEF"/>
    <w:rsid w:val="00FC465C"/>
    <w:rsid w:val="00FD0A28"/>
    <w:rsid w:val="35FB531C"/>
    <w:rsid w:val="38BC6407"/>
    <w:rsid w:val="43867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120" w:after="120"/>
      <w:outlineLvl w:val="2"/>
    </w:pPr>
    <w:rPr>
      <w:b/>
      <w:bCs/>
      <w:sz w:val="32"/>
      <w:szCs w:val="32"/>
    </w:rPr>
  </w:style>
  <w:style w:type="paragraph" w:styleId="5">
    <w:name w:val="heading 4"/>
    <w:basedOn w:val="1"/>
    <w:next w:val="1"/>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uiPriority w:val="0"/>
    <w:pPr>
      <w:keepNext/>
      <w:keepLines/>
      <w:spacing w:before="280" w:after="290" w:line="376" w:lineRule="auto"/>
      <w:outlineLvl w:val="4"/>
    </w:pPr>
    <w:rPr>
      <w:b/>
      <w:bCs/>
      <w:sz w:val="28"/>
      <w:szCs w:val="28"/>
    </w:rPr>
  </w:style>
  <w:style w:type="character" w:default="1" w:styleId="15">
    <w:name w:val="Default Paragraph Font"/>
    <w:semiHidden/>
    <w:uiPriority w:val="0"/>
  </w:style>
  <w:style w:type="table" w:default="1" w:styleId="18">
    <w:name w:val="Normal Table"/>
    <w:semiHidden/>
    <w:uiPriority w:val="0"/>
    <w:tblPr>
      <w:tblStyle w:val="18"/>
      <w:tblLayout w:type="fixed"/>
      <w:tblCellMar>
        <w:top w:w="0" w:type="dxa"/>
        <w:left w:w="108" w:type="dxa"/>
        <w:bottom w:w="0" w:type="dxa"/>
        <w:right w:w="108" w:type="dxa"/>
      </w:tblCellMar>
    </w:tblPr>
  </w:style>
  <w:style w:type="paragraph" w:styleId="7">
    <w:name w:val="Body Text"/>
    <w:basedOn w:val="1"/>
    <w:uiPriority w:val="0"/>
    <w:pPr>
      <w:spacing w:line="360" w:lineRule="auto"/>
      <w:jc w:val="center"/>
    </w:pPr>
  </w:style>
  <w:style w:type="paragraph" w:styleId="8">
    <w:name w:val="Body Text Indent"/>
    <w:basedOn w:val="1"/>
    <w:link w:val="23"/>
    <w:uiPriority w:val="0"/>
    <w:pPr>
      <w:ind w:left="-236" w:leftChars="-283" w:hanging="358" w:hangingChars="149"/>
    </w:pPr>
    <w:rPr>
      <w:rFonts w:ascii="仿宋_GB2312" w:eastAsia="仿宋_GB2312"/>
      <w:sz w:val="24"/>
    </w:rPr>
  </w:style>
  <w:style w:type="paragraph" w:styleId="9">
    <w:name w:val="Body Text Indent 2"/>
    <w:basedOn w:val="1"/>
    <w:uiPriority w:val="0"/>
    <w:pPr>
      <w:spacing w:after="120" w:line="480" w:lineRule="auto"/>
      <w:ind w:left="420" w:leftChars="20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uiPriority w:val="0"/>
    <w:pPr>
      <w:ind w:left="200" w:hanging="200" w:hangingChars="200"/>
    </w:p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character" w:styleId="16">
    <w:name w:val="page number"/>
    <w:basedOn w:val="15"/>
    <w:uiPriority w:val="0"/>
  </w:style>
  <w:style w:type="character" w:styleId="17">
    <w:name w:val="Hyperlink"/>
    <w:basedOn w:val="15"/>
    <w:uiPriority w:val="0"/>
    <w:rPr>
      <w:color w:val="0000FF"/>
      <w:u w:val="single"/>
    </w:rPr>
  </w:style>
  <w:style w:type="table" w:styleId="19">
    <w:name w:val="Table Grid"/>
    <w:basedOn w:val="18"/>
    <w:uiPriority w:val="0"/>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样式1"/>
    <w:basedOn w:val="13"/>
    <w:uiPriority w:val="0"/>
    <w:pPr>
      <w:adjustRightInd w:val="0"/>
      <w:ind w:left="0" w:firstLine="200" w:firstLineChars="200"/>
      <w:jc w:val="left"/>
    </w:pPr>
    <w:rPr>
      <w:rFonts w:ascii="仿宋_GB2312" w:eastAsia="仿宋_GB2312"/>
    </w:rPr>
  </w:style>
  <w:style w:type="paragraph" w:customStyle="1" w:styleId="21">
    <w:name w:val="列出段落"/>
    <w:basedOn w:val="1"/>
    <w:qFormat/>
    <w:uiPriority w:val="0"/>
    <w:pPr>
      <w:ind w:firstLine="420" w:firstLineChars="200"/>
    </w:pPr>
  </w:style>
  <w:style w:type="character" w:customStyle="1" w:styleId="22">
    <w:name w:val="style511"/>
    <w:basedOn w:val="15"/>
    <w:uiPriority w:val="0"/>
    <w:rPr>
      <w:rFonts w:hint="eastAsia" w:ascii="宋体" w:hAnsi="宋体" w:eastAsia="宋体"/>
      <w:sz w:val="27"/>
      <w:szCs w:val="27"/>
    </w:rPr>
  </w:style>
  <w:style w:type="character" w:customStyle="1" w:styleId="23">
    <w:name w:val=" Char Char"/>
    <w:basedOn w:val="15"/>
    <w:link w:val="8"/>
    <w:uiPriority w:val="0"/>
    <w:rPr>
      <w:rFonts w:ascii="仿宋_GB2312" w:eastAsia="仿宋_GB2312"/>
      <w:kern w:val="2"/>
      <w:sz w:val="24"/>
      <w:szCs w:val="24"/>
      <w:lang w:val="en-US" w:eastAsia="zh-CN" w:bidi="ar-SA"/>
    </w:rPr>
  </w:style>
  <w:style w:type="character" w:customStyle="1" w:styleId="24">
    <w:name w:val="style52"/>
    <w:basedOn w:val="15"/>
    <w:uiPriority w:val="0"/>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seu</Company>
  <Pages>1</Pages>
  <Words>1172</Words>
  <Characters>6686</Characters>
  <Lines>55</Lines>
  <Paragraphs>15</Paragraphs>
  <TotalTime>1</TotalTime>
  <ScaleCrop>false</ScaleCrop>
  <LinksUpToDate>false</LinksUpToDate>
  <CharactersWithSpaces>7843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2009-05-04T00:50:00Z</dcterms:created>
  <dc:creator>dell</dc:creator>
  <cp:lastModifiedBy>王源</cp:lastModifiedBy>
  <cp:lastPrinted>2004-09-04T09:23:00Z</cp:lastPrinted>
  <dcterms:modified xsi:type="dcterms:W3CDTF">2018-12-26T06:40:00Z</dcterms:modified>
  <dc:title>东南大学研究生课程管理规定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